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D0" w:rsidRPr="00E94CD0" w:rsidRDefault="00E94CD0" w:rsidP="00E94CD0">
      <w:pPr>
        <w:widowControl/>
        <w:spacing w:after="120" w:line="540" w:lineRule="atLeast"/>
        <w:jc w:val="center"/>
        <w:outlineLvl w:val="0"/>
        <w:rPr>
          <w:rFonts w:ascii="微软雅黑" w:eastAsia="微软雅黑" w:hAnsi="微软雅黑" w:cs="宋体"/>
          <w:color w:val="3080C5"/>
          <w:kern w:val="36"/>
          <w:sz w:val="36"/>
          <w:szCs w:val="36"/>
        </w:rPr>
      </w:pPr>
      <w:r w:rsidRPr="00E94CD0">
        <w:rPr>
          <w:rFonts w:ascii="微软雅黑" w:eastAsia="微软雅黑" w:hAnsi="微软雅黑" w:cs="宋体" w:hint="eastAsia"/>
          <w:color w:val="3080C5"/>
          <w:kern w:val="36"/>
          <w:sz w:val="36"/>
          <w:szCs w:val="36"/>
        </w:rPr>
        <w:br/>
        <w:t>江西省互联网信息办公室2020年课题申报公告</w:t>
      </w:r>
    </w:p>
    <w:p w:rsidR="00E94CD0" w:rsidRPr="00E94CD0" w:rsidRDefault="00050CF5" w:rsidP="00E94CD0">
      <w:pPr>
        <w:widowControl/>
        <w:jc w:val="center"/>
        <w:rPr>
          <w:rFonts w:ascii="微软雅黑" w:eastAsia="微软雅黑" w:hAnsi="微软雅黑" w:cs="宋体"/>
          <w:color w:val="333333"/>
          <w:kern w:val="0"/>
          <w:sz w:val="17"/>
          <w:szCs w:val="17"/>
        </w:rPr>
      </w:pPr>
      <w:r w:rsidRPr="00E94CD0">
        <w:rPr>
          <w:rFonts w:ascii="微软雅黑" w:eastAsia="微软雅黑" w:hAnsi="微软雅黑" w:cs="宋体"/>
          <w:color w:val="333333"/>
          <w:kern w:val="0"/>
          <w:sz w:val="17"/>
          <w:szCs w:val="17"/>
        </w:rPr>
        <w:t xml:space="preserve"> </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为扎实做好我省网络安全和信息化研究工作，江西省互联网信息办公室和江西省社会科学界联合会共同设立网信课题，各课题均列入2020年度江西省社会科学基金项目管理。现将有关事项公告如下：</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w:t>
      </w:r>
      <w:r w:rsidRPr="00E94CD0">
        <w:rPr>
          <w:rFonts w:ascii="微软雅黑" w:eastAsia="微软雅黑" w:hAnsi="微软雅黑" w:cs="宋体" w:hint="eastAsia"/>
          <w:b/>
          <w:bCs/>
          <w:color w:val="333333"/>
          <w:kern w:val="0"/>
          <w:sz w:val="19"/>
        </w:rPr>
        <w:t>一、指导原则</w:t>
      </w:r>
      <w:r w:rsidRPr="00E94CD0">
        <w:rPr>
          <w:rFonts w:ascii="微软雅黑" w:eastAsia="微软雅黑" w:hAnsi="微软雅黑" w:cs="宋体" w:hint="eastAsia"/>
          <w:color w:val="333333"/>
          <w:kern w:val="0"/>
          <w:sz w:val="19"/>
          <w:szCs w:val="19"/>
        </w:rPr>
        <w:br/>
        <w:t>       以习近平新时代中国特色社会主义思想为指导，深入贯彻落实省委网络安全和信息化委员会第二次会议精神，立足网络安全和信息化工作大局，坚持问题导向，注重实际成效，深入开展重大理论和实践问题研究，形成高质量研究成果，为推进网络强国建设提供智力支持。</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w:t>
      </w:r>
      <w:r w:rsidRPr="00E94CD0">
        <w:rPr>
          <w:rFonts w:ascii="微软雅黑" w:eastAsia="微软雅黑" w:hAnsi="微软雅黑" w:cs="宋体" w:hint="eastAsia"/>
          <w:b/>
          <w:bCs/>
          <w:color w:val="333333"/>
          <w:kern w:val="0"/>
          <w:sz w:val="19"/>
        </w:rPr>
        <w:t>二、申报内容</w:t>
      </w:r>
      <w:r w:rsidRPr="00E94CD0">
        <w:rPr>
          <w:rFonts w:ascii="微软雅黑" w:eastAsia="微软雅黑" w:hAnsi="微软雅黑" w:cs="宋体" w:hint="eastAsia"/>
          <w:color w:val="333333"/>
          <w:kern w:val="0"/>
          <w:sz w:val="19"/>
          <w:szCs w:val="19"/>
        </w:rPr>
        <w:br/>
        <w:t>       1.《江西省互联网信息办公室2020年课题指南目录》（附件1）共7项课题（其中，重点课题2项），申报人可结合自己的学术专长和研究基础从中选定申报课题。</w:t>
      </w:r>
      <w:r w:rsidRPr="00E94CD0">
        <w:rPr>
          <w:rFonts w:ascii="微软雅黑" w:eastAsia="微软雅黑" w:hAnsi="微软雅黑" w:cs="宋体" w:hint="eastAsia"/>
          <w:color w:val="333333"/>
          <w:kern w:val="0"/>
          <w:sz w:val="19"/>
          <w:szCs w:val="19"/>
        </w:rPr>
        <w:br/>
        <w:t>       2. 本次研究课题分为立法研究课题和应用对策研究课题两大类。第1-6项课题经费每项3万元，第7项课题经费6万元。申报人要根据实际研究工作需要，科学合理编制研究经费预算。</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b/>
          <w:bCs/>
          <w:color w:val="333333"/>
          <w:kern w:val="0"/>
          <w:sz w:val="19"/>
        </w:rPr>
        <w:t>       三、申报条件</w:t>
      </w:r>
      <w:r w:rsidRPr="00E94CD0">
        <w:rPr>
          <w:rFonts w:ascii="微软雅黑" w:eastAsia="微软雅黑" w:hAnsi="微软雅黑" w:cs="宋体" w:hint="eastAsia"/>
          <w:color w:val="333333"/>
          <w:kern w:val="0"/>
          <w:sz w:val="19"/>
          <w:szCs w:val="19"/>
        </w:rPr>
        <w:br/>
        <w:t>       全国的高等院校、党校、社会科学院等科研院所，党政机关研究部门，行业协会、律师事务所和各类智库，以及其他具有研究能力的人员，符合本公告的申报条件者均可申报。申报者条件为：</w:t>
      </w:r>
      <w:r w:rsidRPr="00E94CD0">
        <w:rPr>
          <w:rFonts w:ascii="微软雅黑" w:eastAsia="微软雅黑" w:hAnsi="微软雅黑" w:cs="宋体" w:hint="eastAsia"/>
          <w:color w:val="333333"/>
          <w:kern w:val="0"/>
          <w:sz w:val="19"/>
          <w:szCs w:val="19"/>
        </w:rPr>
        <w:br/>
        <w:t>       1. 具有良好的政治素质，遵守中华人民共和国宪法和法律；</w:t>
      </w:r>
      <w:r w:rsidRPr="00E94CD0">
        <w:rPr>
          <w:rFonts w:ascii="微软雅黑" w:eastAsia="微软雅黑" w:hAnsi="微软雅黑" w:cs="宋体" w:hint="eastAsia"/>
          <w:color w:val="333333"/>
          <w:kern w:val="0"/>
          <w:sz w:val="19"/>
          <w:szCs w:val="19"/>
        </w:rPr>
        <w:br/>
        <w:t>       2. 具有较强科研能力，能够独立开展研究和组织开展研究，对所申报课题已具有一定的研究基础；</w:t>
      </w:r>
      <w:r w:rsidRPr="00E94CD0">
        <w:rPr>
          <w:rFonts w:ascii="微软雅黑" w:eastAsia="微软雅黑" w:hAnsi="微软雅黑" w:cs="宋体" w:hint="eastAsia"/>
          <w:color w:val="333333"/>
          <w:kern w:val="0"/>
          <w:sz w:val="19"/>
          <w:szCs w:val="19"/>
        </w:rPr>
        <w:br/>
        <w:t>       3. 课题负责人应当具有较高的业务素质和组织能力，并在相关研究领域具有一定的学术造诣和</w:t>
      </w:r>
      <w:r w:rsidRPr="00E94CD0">
        <w:rPr>
          <w:rFonts w:ascii="微软雅黑" w:eastAsia="微软雅黑" w:hAnsi="微软雅黑" w:cs="宋体" w:hint="eastAsia"/>
          <w:color w:val="333333"/>
          <w:kern w:val="0"/>
          <w:sz w:val="19"/>
          <w:szCs w:val="19"/>
        </w:rPr>
        <w:lastRenderedPageBreak/>
        <w:t>前期研究成果；</w:t>
      </w:r>
      <w:r w:rsidRPr="00E94CD0">
        <w:rPr>
          <w:rFonts w:ascii="微软雅黑" w:eastAsia="微软雅黑" w:hAnsi="微软雅黑" w:cs="宋体" w:hint="eastAsia"/>
          <w:color w:val="333333"/>
          <w:kern w:val="0"/>
          <w:sz w:val="19"/>
          <w:szCs w:val="19"/>
        </w:rPr>
        <w:br/>
        <w:t>       4. 课题组须依托项目责任单位，责任单位同意课题申报并提供必要条件。</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w:t>
      </w:r>
      <w:r w:rsidRPr="00E94CD0">
        <w:rPr>
          <w:rFonts w:ascii="微软雅黑" w:eastAsia="微软雅黑" w:hAnsi="微软雅黑" w:cs="宋体" w:hint="eastAsia"/>
          <w:b/>
          <w:bCs/>
          <w:color w:val="333333"/>
          <w:kern w:val="0"/>
          <w:sz w:val="19"/>
        </w:rPr>
        <w:t>四、申报要求</w:t>
      </w:r>
      <w:r w:rsidRPr="00E94CD0">
        <w:rPr>
          <w:rFonts w:ascii="微软雅黑" w:eastAsia="微软雅黑" w:hAnsi="微软雅黑" w:cs="宋体" w:hint="eastAsia"/>
          <w:color w:val="333333"/>
          <w:kern w:val="0"/>
          <w:sz w:val="19"/>
          <w:szCs w:val="19"/>
        </w:rPr>
        <w:br/>
        <w:t>       1. 申报人要如实填写申报材料，凡存在弄虚作假、抄袭剽窃等行为的，一经发现查实，取消申报课题资格；</w:t>
      </w:r>
      <w:r w:rsidRPr="00E94CD0">
        <w:rPr>
          <w:rFonts w:ascii="微软雅黑" w:eastAsia="微软雅黑" w:hAnsi="微软雅黑" w:cs="宋体" w:hint="eastAsia"/>
          <w:color w:val="333333"/>
          <w:kern w:val="0"/>
          <w:sz w:val="19"/>
          <w:szCs w:val="19"/>
        </w:rPr>
        <w:br/>
        <w:t>       2. 课题研究期间要遵守相关承诺，履行约定义务，按期完成研究任务，不得有违背科研诚信要求的行为；</w:t>
      </w:r>
      <w:r w:rsidRPr="00E94CD0">
        <w:rPr>
          <w:rFonts w:ascii="微软雅黑" w:eastAsia="微软雅黑" w:hAnsi="微软雅黑" w:cs="宋体" w:hint="eastAsia"/>
          <w:color w:val="333333"/>
          <w:kern w:val="0"/>
          <w:sz w:val="19"/>
          <w:szCs w:val="19"/>
        </w:rPr>
        <w:br/>
        <w:t>       3. 课题研究坚持应用对策研究为主、基础理论研究为辅，要聚焦网信实践发展需要，体现鲜明的时代特征、问题导向和创新意识，重在提出针对性立法成果和对策建议，为江西网信工作提供决策参考；</w:t>
      </w:r>
      <w:r w:rsidRPr="00E94CD0">
        <w:rPr>
          <w:rFonts w:ascii="微软雅黑" w:eastAsia="微软雅黑" w:hAnsi="微软雅黑" w:cs="宋体" w:hint="eastAsia"/>
          <w:color w:val="333333"/>
          <w:kern w:val="0"/>
          <w:sz w:val="19"/>
          <w:szCs w:val="19"/>
        </w:rPr>
        <w:br/>
        <w:t>       4. 申报人须认真填写《江西省互联网信息办公室2020年课题申报书》（附件2），用A4纸双面打印并由所在单位盖章确认。所在单位要严格审核课题申报人的申报资格、前期研究成果的真实性、课题组的研究实力和必备条件等；</w:t>
      </w:r>
      <w:r w:rsidRPr="00E94CD0">
        <w:rPr>
          <w:rFonts w:ascii="微软雅黑" w:eastAsia="微软雅黑" w:hAnsi="微软雅黑" w:cs="宋体" w:hint="eastAsia"/>
          <w:color w:val="333333"/>
          <w:kern w:val="0"/>
          <w:sz w:val="19"/>
          <w:szCs w:val="19"/>
        </w:rPr>
        <w:br/>
        <w:t>       5. 项目申报自本公告发布之起开始受理。申报截止时间为2020年6月20日，项目结项时间为2020年10月10日。申报人请于2020年6月20日前将申报书一式3份报送我办（以邮戳时间为准，逾期不予受理），信封上请注明“2020年课题申报”。电子版发送至：swwxbzcfgc@126.com，文件命名为“课题名称—姓名—单位”。</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我办将按程序组织专家对课题申报书进行评审，并对申报材料的真实性进行审查，择优确定课题承担人。</w:t>
      </w:r>
      <w:r w:rsidRPr="00E94CD0">
        <w:rPr>
          <w:rFonts w:ascii="微软雅黑" w:eastAsia="微软雅黑" w:hAnsi="微软雅黑" w:cs="宋体" w:hint="eastAsia"/>
          <w:color w:val="333333"/>
          <w:kern w:val="0"/>
          <w:sz w:val="19"/>
          <w:szCs w:val="19"/>
        </w:rPr>
        <w:br/>
        <w:t>       联系人： 孟凡岭</w:t>
      </w:r>
      <w:r w:rsidRPr="00E94CD0">
        <w:rPr>
          <w:rFonts w:ascii="微软雅黑" w:eastAsia="微软雅黑" w:hAnsi="微软雅黑" w:cs="宋体" w:hint="eastAsia"/>
          <w:color w:val="333333"/>
          <w:kern w:val="0"/>
          <w:sz w:val="19"/>
          <w:szCs w:val="19"/>
        </w:rPr>
        <w:br/>
        <w:t>       联系电话（传真）： 0791-88912703</w:t>
      </w:r>
      <w:r w:rsidRPr="00E94CD0">
        <w:rPr>
          <w:rFonts w:ascii="微软雅黑" w:eastAsia="微软雅黑" w:hAnsi="微软雅黑" w:cs="宋体" w:hint="eastAsia"/>
          <w:color w:val="333333"/>
          <w:kern w:val="0"/>
          <w:sz w:val="19"/>
          <w:szCs w:val="19"/>
        </w:rPr>
        <w:br/>
        <w:t>       联系地址：江西省南昌市红谷滩新区卧龙路999号省行政中心东3栋，省互联网信息办公室政</w:t>
      </w:r>
      <w:r w:rsidRPr="00E94CD0">
        <w:rPr>
          <w:rFonts w:ascii="微软雅黑" w:eastAsia="微软雅黑" w:hAnsi="微软雅黑" w:cs="宋体" w:hint="eastAsia"/>
          <w:color w:val="333333"/>
          <w:kern w:val="0"/>
          <w:sz w:val="19"/>
          <w:szCs w:val="19"/>
        </w:rPr>
        <w:lastRenderedPageBreak/>
        <w:t>策法规处</w:t>
      </w:r>
      <w:r w:rsidRPr="00E94CD0">
        <w:rPr>
          <w:rFonts w:ascii="微软雅黑" w:eastAsia="微软雅黑" w:hAnsi="微软雅黑" w:cs="宋体" w:hint="eastAsia"/>
          <w:color w:val="333333"/>
          <w:kern w:val="0"/>
          <w:sz w:val="19"/>
          <w:szCs w:val="19"/>
        </w:rPr>
        <w:br/>
        <w:t>       邮编：330036</w:t>
      </w:r>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附件：</w:t>
      </w:r>
      <w:hyperlink r:id="rId7" w:tgtFrame="_blank" w:history="1">
        <w:r w:rsidRPr="00E94CD0">
          <w:rPr>
            <w:rFonts w:ascii="微软雅黑" w:eastAsia="微软雅黑" w:hAnsi="微软雅黑" w:cs="宋体" w:hint="eastAsia"/>
            <w:color w:val="0000FF"/>
            <w:kern w:val="0"/>
            <w:sz w:val="19"/>
            <w:u w:val="single"/>
          </w:rPr>
          <w:t>1. 江西省互联网信息办公室2020年课题指南目录</w:t>
        </w:r>
      </w:hyperlink>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bdr w:val="none" w:sz="0" w:space="0" w:color="auto" w:frame="1"/>
        </w:rPr>
        <w:t>                 </w:t>
      </w:r>
      <w:hyperlink r:id="rId8" w:tgtFrame="_blank" w:history="1">
        <w:r w:rsidRPr="00E94CD0">
          <w:rPr>
            <w:rFonts w:ascii="微软雅黑" w:eastAsia="微软雅黑" w:hAnsi="微软雅黑" w:cs="宋体" w:hint="eastAsia"/>
            <w:color w:val="0000FF"/>
            <w:kern w:val="0"/>
            <w:sz w:val="19"/>
            <w:u w:val="single"/>
          </w:rPr>
          <w:t>2. 江西省互联网信息办公室2020年课题申报书</w:t>
        </w:r>
      </w:hyperlink>
    </w:p>
    <w:p w:rsidR="00E94CD0" w:rsidRPr="00E94CD0" w:rsidRDefault="00E94CD0" w:rsidP="00E94CD0">
      <w:pPr>
        <w:widowControl/>
        <w:spacing w:line="408" w:lineRule="atLeast"/>
        <w:jc w:val="left"/>
        <w:rPr>
          <w:rFonts w:ascii="微软雅黑" w:eastAsia="微软雅黑" w:hAnsi="微软雅黑" w:cs="宋体"/>
          <w:color w:val="333333"/>
          <w:kern w:val="0"/>
          <w:sz w:val="19"/>
          <w:szCs w:val="19"/>
        </w:rPr>
      </w:pPr>
      <w:r w:rsidRPr="00E94CD0">
        <w:rPr>
          <w:rFonts w:ascii="微软雅黑" w:eastAsia="微软雅黑" w:hAnsi="微软雅黑" w:cs="宋体" w:hint="eastAsia"/>
          <w:color w:val="333333"/>
          <w:kern w:val="0"/>
          <w:sz w:val="19"/>
          <w:szCs w:val="19"/>
        </w:rPr>
        <w:t>                                                                                      江西省互联网信息办公室</w:t>
      </w:r>
      <w:r w:rsidRPr="00E94CD0">
        <w:rPr>
          <w:rFonts w:ascii="微软雅黑" w:eastAsia="微软雅黑" w:hAnsi="微软雅黑" w:cs="宋体" w:hint="eastAsia"/>
          <w:color w:val="333333"/>
          <w:kern w:val="0"/>
          <w:sz w:val="19"/>
          <w:szCs w:val="19"/>
        </w:rPr>
        <w:br/>
        <w:t>                                                                                          2020年6月3日</w:t>
      </w:r>
    </w:p>
    <w:sectPr w:rsidR="00E94CD0" w:rsidRPr="00E94CD0" w:rsidSect="004D4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8C6" w:rsidRDefault="003308C6" w:rsidP="00E94CD0">
      <w:r>
        <w:separator/>
      </w:r>
    </w:p>
  </w:endnote>
  <w:endnote w:type="continuationSeparator" w:id="1">
    <w:p w:rsidR="003308C6" w:rsidRDefault="003308C6" w:rsidP="00E94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8C6" w:rsidRDefault="003308C6" w:rsidP="00E94CD0">
      <w:r>
        <w:separator/>
      </w:r>
    </w:p>
  </w:footnote>
  <w:footnote w:type="continuationSeparator" w:id="1">
    <w:p w:rsidR="003308C6" w:rsidRDefault="003308C6" w:rsidP="00E94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3F4B"/>
    <w:multiLevelType w:val="multilevel"/>
    <w:tmpl w:val="A7BE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B7691"/>
    <w:multiLevelType w:val="multilevel"/>
    <w:tmpl w:val="C2D4F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581BBF"/>
    <w:multiLevelType w:val="multilevel"/>
    <w:tmpl w:val="24982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CD0"/>
    <w:rsid w:val="00050CF5"/>
    <w:rsid w:val="00182172"/>
    <w:rsid w:val="003308C6"/>
    <w:rsid w:val="004D4559"/>
    <w:rsid w:val="00E94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59"/>
    <w:pPr>
      <w:widowControl w:val="0"/>
      <w:jc w:val="both"/>
    </w:pPr>
  </w:style>
  <w:style w:type="paragraph" w:styleId="1">
    <w:name w:val="heading 1"/>
    <w:basedOn w:val="a"/>
    <w:link w:val="1Char"/>
    <w:uiPriority w:val="9"/>
    <w:qFormat/>
    <w:rsid w:val="00E94C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CD0"/>
    <w:rPr>
      <w:sz w:val="18"/>
      <w:szCs w:val="18"/>
    </w:rPr>
  </w:style>
  <w:style w:type="paragraph" w:styleId="a4">
    <w:name w:val="footer"/>
    <w:basedOn w:val="a"/>
    <w:link w:val="Char0"/>
    <w:uiPriority w:val="99"/>
    <w:semiHidden/>
    <w:unhideWhenUsed/>
    <w:rsid w:val="00E94C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4CD0"/>
    <w:rPr>
      <w:sz w:val="18"/>
      <w:szCs w:val="18"/>
    </w:rPr>
  </w:style>
  <w:style w:type="character" w:customStyle="1" w:styleId="1Char">
    <w:name w:val="标题 1 Char"/>
    <w:basedOn w:val="a0"/>
    <w:link w:val="1"/>
    <w:uiPriority w:val="9"/>
    <w:rsid w:val="00E94CD0"/>
    <w:rPr>
      <w:rFonts w:ascii="宋体" w:eastAsia="宋体" w:hAnsi="宋体" w:cs="宋体"/>
      <w:b/>
      <w:bCs/>
      <w:kern w:val="36"/>
      <w:sz w:val="48"/>
      <w:szCs w:val="48"/>
    </w:rPr>
  </w:style>
  <w:style w:type="paragraph" w:styleId="a5">
    <w:name w:val="Normal (Web)"/>
    <w:basedOn w:val="a"/>
    <w:uiPriority w:val="99"/>
    <w:semiHidden/>
    <w:unhideWhenUsed/>
    <w:rsid w:val="00E94C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4CD0"/>
    <w:rPr>
      <w:b/>
      <w:bCs/>
    </w:rPr>
  </w:style>
  <w:style w:type="character" w:styleId="a7">
    <w:name w:val="Hyperlink"/>
    <w:basedOn w:val="a0"/>
    <w:uiPriority w:val="99"/>
    <w:semiHidden/>
    <w:unhideWhenUsed/>
    <w:rsid w:val="00E94CD0"/>
    <w:rPr>
      <w:color w:val="0000FF"/>
      <w:u w:val="single"/>
    </w:rPr>
  </w:style>
  <w:style w:type="character" w:customStyle="1" w:styleId="mc">
    <w:name w:val="mc"/>
    <w:basedOn w:val="a0"/>
    <w:rsid w:val="00E94CD0"/>
  </w:style>
</w:styles>
</file>

<file path=word/webSettings.xml><?xml version="1.0" encoding="utf-8"?>
<w:webSettings xmlns:r="http://schemas.openxmlformats.org/officeDocument/2006/relationships" xmlns:w="http://schemas.openxmlformats.org/wordprocessingml/2006/main">
  <w:divs>
    <w:div w:id="514073425">
      <w:bodyDiv w:val="1"/>
      <w:marLeft w:val="0"/>
      <w:marRight w:val="0"/>
      <w:marTop w:val="0"/>
      <w:marBottom w:val="0"/>
      <w:divBdr>
        <w:top w:val="none" w:sz="0" w:space="0" w:color="auto"/>
        <w:left w:val="none" w:sz="0" w:space="0" w:color="auto"/>
        <w:bottom w:val="none" w:sz="0" w:space="0" w:color="auto"/>
        <w:right w:val="none" w:sz="0" w:space="0" w:color="auto"/>
      </w:divBdr>
      <w:divsChild>
        <w:div w:id="1647082037">
          <w:marLeft w:val="0"/>
          <w:marRight w:val="0"/>
          <w:marTop w:val="0"/>
          <w:marBottom w:val="0"/>
          <w:divBdr>
            <w:top w:val="none" w:sz="0" w:space="0" w:color="auto"/>
            <w:left w:val="none" w:sz="0" w:space="0" w:color="auto"/>
            <w:bottom w:val="none" w:sz="0" w:space="0" w:color="auto"/>
            <w:right w:val="none" w:sz="0" w:space="0" w:color="auto"/>
          </w:divBdr>
          <w:divsChild>
            <w:div w:id="1837572901">
              <w:marLeft w:val="0"/>
              <w:marRight w:val="0"/>
              <w:marTop w:val="0"/>
              <w:marBottom w:val="0"/>
              <w:divBdr>
                <w:top w:val="none" w:sz="0" w:space="0" w:color="auto"/>
                <w:left w:val="none" w:sz="0" w:space="0" w:color="auto"/>
                <w:bottom w:val="none" w:sz="0" w:space="0" w:color="auto"/>
                <w:right w:val="none" w:sz="0" w:space="0" w:color="auto"/>
              </w:divBdr>
              <w:divsChild>
                <w:div w:id="874317914">
                  <w:marLeft w:val="0"/>
                  <w:marRight w:val="0"/>
                  <w:marTop w:val="0"/>
                  <w:marBottom w:val="0"/>
                  <w:divBdr>
                    <w:top w:val="none" w:sz="0" w:space="0" w:color="auto"/>
                    <w:left w:val="none" w:sz="0" w:space="0" w:color="auto"/>
                    <w:bottom w:val="none" w:sz="0" w:space="0" w:color="auto"/>
                    <w:right w:val="none" w:sz="0" w:space="0" w:color="auto"/>
                  </w:divBdr>
                </w:div>
              </w:divsChild>
            </w:div>
            <w:div w:id="1494956228">
              <w:marLeft w:val="0"/>
              <w:marRight w:val="0"/>
              <w:marTop w:val="0"/>
              <w:marBottom w:val="0"/>
              <w:divBdr>
                <w:top w:val="none" w:sz="0" w:space="0" w:color="auto"/>
                <w:left w:val="none" w:sz="0" w:space="0" w:color="auto"/>
                <w:bottom w:val="none" w:sz="0" w:space="0" w:color="auto"/>
                <w:right w:val="none" w:sz="0" w:space="0" w:color="auto"/>
              </w:divBdr>
              <w:divsChild>
                <w:div w:id="1689601163">
                  <w:marLeft w:val="0"/>
                  <w:marRight w:val="0"/>
                  <w:marTop w:val="0"/>
                  <w:marBottom w:val="240"/>
                  <w:divBdr>
                    <w:top w:val="none" w:sz="0" w:space="0" w:color="auto"/>
                    <w:left w:val="none" w:sz="0" w:space="0" w:color="auto"/>
                    <w:bottom w:val="single" w:sz="4" w:space="14" w:color="CCCCCC"/>
                    <w:right w:val="none" w:sz="0" w:space="0" w:color="auto"/>
                  </w:divBdr>
                </w:div>
                <w:div w:id="861012621">
                  <w:marLeft w:val="0"/>
                  <w:marRight w:val="0"/>
                  <w:marTop w:val="0"/>
                  <w:marBottom w:val="240"/>
                  <w:divBdr>
                    <w:top w:val="none" w:sz="0" w:space="0" w:color="auto"/>
                    <w:left w:val="none" w:sz="0" w:space="0" w:color="auto"/>
                    <w:bottom w:val="single" w:sz="4" w:space="14" w:color="CCCCCC"/>
                    <w:right w:val="none" w:sz="0" w:space="0" w:color="auto"/>
                  </w:divBdr>
                </w:div>
                <w:div w:id="1823034261">
                  <w:marLeft w:val="0"/>
                  <w:marRight w:val="0"/>
                  <w:marTop w:val="0"/>
                  <w:marBottom w:val="240"/>
                  <w:divBdr>
                    <w:top w:val="none" w:sz="0" w:space="0" w:color="auto"/>
                    <w:left w:val="none" w:sz="0" w:space="0" w:color="auto"/>
                    <w:bottom w:val="single" w:sz="4" w:space="14" w:color="CCCCCC"/>
                    <w:right w:val="none" w:sz="0" w:space="0" w:color="auto"/>
                  </w:divBdr>
                </w:div>
              </w:divsChild>
            </w:div>
          </w:divsChild>
        </w:div>
        <w:div w:id="208059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xnews.com.cn/doc/003/028/451/00302845162_8918f927.docx" TargetMode="External"/><Relationship Id="rId3" Type="http://schemas.openxmlformats.org/officeDocument/2006/relationships/settings" Target="settings.xml"/><Relationship Id="rId7" Type="http://schemas.openxmlformats.org/officeDocument/2006/relationships/hyperlink" Target="http://www.jxnews.com.cn/doc/003/028/451/00302845161_afd7249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282</Words>
  <Characters>1610</Characters>
  <Application>Microsoft Office Word</Application>
  <DocSecurity>0</DocSecurity>
  <Lines>13</Lines>
  <Paragraphs>3</Paragraphs>
  <ScaleCrop>false</ScaleCrop>
  <Company>gz</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3</cp:revision>
  <dcterms:created xsi:type="dcterms:W3CDTF">2020-06-09T14:54:00Z</dcterms:created>
  <dcterms:modified xsi:type="dcterms:W3CDTF">2020-06-11T03:26:00Z</dcterms:modified>
</cp:coreProperties>
</file>