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CB" w:rsidRDefault="005C00CB" w:rsidP="005C00CB">
      <w:pPr>
        <w:spacing w:before="312" w:after="312" w:line="500" w:lineRule="exact"/>
        <w:jc w:val="left"/>
        <w:rPr>
          <w:rFonts w:eastAsia="黑体"/>
          <w:b/>
          <w:bCs/>
          <w:szCs w:val="32"/>
        </w:rPr>
      </w:pPr>
      <w:r>
        <w:rPr>
          <w:rFonts w:eastAsia="黑体"/>
          <w:b/>
          <w:bCs/>
          <w:szCs w:val="32"/>
        </w:rPr>
        <w:t>附件</w:t>
      </w:r>
      <w:r>
        <w:rPr>
          <w:rFonts w:eastAsia="黑体"/>
          <w:b/>
          <w:bCs/>
          <w:szCs w:val="32"/>
        </w:rPr>
        <w:t>4</w:t>
      </w:r>
      <w:r>
        <w:rPr>
          <w:rFonts w:eastAsia="黑体" w:hint="eastAsia"/>
          <w:b/>
          <w:bCs/>
          <w:szCs w:val="32"/>
        </w:rPr>
        <w:t>：</w:t>
      </w:r>
    </w:p>
    <w:p w:rsidR="005C00CB" w:rsidRDefault="005C00CB" w:rsidP="005C00CB">
      <w:pPr>
        <w:spacing w:beforeLines="100" w:before="312" w:afterLines="100" w:after="312" w:line="500" w:lineRule="exact"/>
        <w:jc w:val="center"/>
        <w:rPr>
          <w:rFonts w:eastAsia="宋体"/>
          <w:b/>
          <w:sz w:val="44"/>
          <w:szCs w:val="44"/>
        </w:rPr>
      </w:pPr>
      <w:r>
        <w:rPr>
          <w:rFonts w:eastAsia="宋体"/>
          <w:b/>
          <w:sz w:val="44"/>
          <w:szCs w:val="44"/>
        </w:rPr>
        <w:t>2021</w:t>
      </w:r>
      <w:r>
        <w:rPr>
          <w:rFonts w:eastAsia="宋体"/>
          <w:b/>
          <w:sz w:val="44"/>
          <w:szCs w:val="44"/>
        </w:rPr>
        <w:t>年江西省重点研发计划一般项目</w:t>
      </w:r>
    </w:p>
    <w:p w:rsidR="005C00CB" w:rsidRPr="005C00CB" w:rsidRDefault="005C00CB" w:rsidP="005C00CB">
      <w:pPr>
        <w:spacing w:beforeLines="100" w:before="312" w:afterLines="100" w:after="312" w:line="500" w:lineRule="exact"/>
        <w:jc w:val="center"/>
        <w:rPr>
          <w:rFonts w:eastAsia="宋体"/>
          <w:b/>
          <w:sz w:val="44"/>
          <w:szCs w:val="44"/>
        </w:rPr>
      </w:pPr>
      <w:r>
        <w:rPr>
          <w:rFonts w:eastAsia="宋体"/>
          <w:b/>
          <w:sz w:val="44"/>
          <w:szCs w:val="44"/>
        </w:rPr>
        <w:t>申报指南</w:t>
      </w:r>
    </w:p>
    <w:p w:rsidR="005C00CB" w:rsidRDefault="005C00CB" w:rsidP="0074444B">
      <w:pPr>
        <w:adjustRightInd w:val="0"/>
        <w:spacing w:line="500" w:lineRule="exact"/>
        <w:ind w:firstLineChars="200" w:firstLine="643"/>
        <w:rPr>
          <w:rFonts w:eastAsia="黑体"/>
          <w:b/>
          <w:szCs w:val="32"/>
        </w:rPr>
      </w:pPr>
      <w:r>
        <w:rPr>
          <w:rFonts w:eastAsia="黑体" w:hint="eastAsia"/>
          <w:b/>
          <w:szCs w:val="32"/>
        </w:rPr>
        <w:t>一</w:t>
      </w:r>
      <w:r>
        <w:rPr>
          <w:rFonts w:eastAsia="黑体"/>
          <w:b/>
          <w:szCs w:val="32"/>
        </w:rPr>
        <w:t>、申报条件及要求</w:t>
      </w:r>
    </w:p>
    <w:p w:rsidR="005C00CB" w:rsidRDefault="005C00CB" w:rsidP="0074444B">
      <w:pPr>
        <w:adjustRightInd w:val="0"/>
        <w:spacing w:line="500" w:lineRule="exact"/>
        <w:ind w:firstLineChars="200" w:firstLine="640"/>
        <w:rPr>
          <w:rFonts w:eastAsia="黑体"/>
          <w:b/>
          <w:szCs w:val="32"/>
        </w:rPr>
      </w:pPr>
      <w:r>
        <w:rPr>
          <w:szCs w:val="32"/>
        </w:rPr>
        <w:t>重点研发计划一般项目的申报除满足申报通知中有关基本条件外，还应符合以下条件：</w:t>
      </w:r>
    </w:p>
    <w:p w:rsidR="005C00CB" w:rsidRDefault="005C00CB" w:rsidP="0074444B">
      <w:pPr>
        <w:spacing w:line="500" w:lineRule="exact"/>
        <w:ind w:firstLineChars="200" w:firstLine="640"/>
        <w:rPr>
          <w:szCs w:val="32"/>
        </w:rPr>
      </w:pPr>
      <w:r>
        <w:rPr>
          <w:szCs w:val="32"/>
        </w:rPr>
        <w:t>（一）申报项目必须目标明确、边界清晰，具有明确的产业化前景。申请书中必须要有明确的经济、技术和知识产权等考核目标，并就考核目标的先进性、可实施性和市场前景进行阐述。</w:t>
      </w:r>
    </w:p>
    <w:p w:rsidR="005C00CB" w:rsidRDefault="005C00CB" w:rsidP="0074444B">
      <w:pPr>
        <w:spacing w:line="500" w:lineRule="exact"/>
        <w:ind w:firstLineChars="200" w:firstLine="640"/>
        <w:rPr>
          <w:szCs w:val="32"/>
        </w:rPr>
      </w:pPr>
      <w:r>
        <w:rPr>
          <w:szCs w:val="32"/>
        </w:rPr>
        <w:t>（二）申请单位应具有较好的技术研发条件，有较强的科研团队，有良好的资信基础和较强的资金筹措能力。企业申报要求配套项目申报金额</w:t>
      </w:r>
      <w:r>
        <w:rPr>
          <w:szCs w:val="32"/>
        </w:rPr>
        <w:t>1</w:t>
      </w:r>
      <w:r>
        <w:rPr>
          <w:szCs w:val="32"/>
        </w:rPr>
        <w:t>倍以上的自有资金。</w:t>
      </w:r>
    </w:p>
    <w:p w:rsidR="005C00CB" w:rsidRDefault="005C00CB" w:rsidP="0074444B">
      <w:pPr>
        <w:spacing w:line="500" w:lineRule="exact"/>
        <w:ind w:firstLineChars="200" w:firstLine="643"/>
        <w:rPr>
          <w:rFonts w:eastAsia="黑体"/>
          <w:b/>
          <w:szCs w:val="32"/>
        </w:rPr>
      </w:pPr>
      <w:r>
        <w:rPr>
          <w:rFonts w:eastAsia="黑体" w:hint="eastAsia"/>
          <w:b/>
          <w:szCs w:val="32"/>
        </w:rPr>
        <w:t>二</w:t>
      </w:r>
      <w:r>
        <w:rPr>
          <w:rFonts w:eastAsia="黑体"/>
          <w:b/>
          <w:szCs w:val="32"/>
        </w:rPr>
        <w:t>、组织方式及资助形式</w:t>
      </w:r>
    </w:p>
    <w:p w:rsidR="005C00CB" w:rsidRDefault="005C00CB" w:rsidP="0074444B">
      <w:pPr>
        <w:spacing w:line="500" w:lineRule="exact"/>
        <w:ind w:firstLineChars="200" w:firstLine="643"/>
        <w:rPr>
          <w:rFonts w:ascii="楷体_GB2312" w:eastAsia="楷体_GB2312"/>
          <w:b/>
          <w:szCs w:val="32"/>
        </w:rPr>
      </w:pPr>
      <w:r>
        <w:rPr>
          <w:rFonts w:ascii="楷体_GB2312" w:eastAsia="楷体_GB2312" w:hint="eastAsia"/>
          <w:b/>
          <w:szCs w:val="32"/>
        </w:rPr>
        <w:t>（一）组织方式</w:t>
      </w:r>
    </w:p>
    <w:p w:rsidR="005C00CB" w:rsidRDefault="005C00CB" w:rsidP="0074444B">
      <w:pPr>
        <w:spacing w:line="500" w:lineRule="exact"/>
        <w:ind w:firstLineChars="200" w:firstLine="640"/>
        <w:rPr>
          <w:szCs w:val="32"/>
        </w:rPr>
      </w:pPr>
      <w:r>
        <w:rPr>
          <w:szCs w:val="32"/>
        </w:rPr>
        <w:t>采取公开竞争方式组织申报、遴选，限额推荐。</w:t>
      </w:r>
    </w:p>
    <w:p w:rsidR="005C00CB" w:rsidRDefault="005C00CB" w:rsidP="0074444B">
      <w:pPr>
        <w:spacing w:line="500" w:lineRule="exact"/>
        <w:ind w:firstLineChars="200" w:firstLine="643"/>
        <w:rPr>
          <w:rFonts w:ascii="楷体_GB2312" w:eastAsia="楷体_GB2312"/>
          <w:b/>
          <w:szCs w:val="32"/>
        </w:rPr>
      </w:pPr>
      <w:r>
        <w:rPr>
          <w:rFonts w:ascii="楷体_GB2312" w:eastAsia="楷体_GB2312"/>
          <w:b/>
          <w:szCs w:val="32"/>
        </w:rPr>
        <w:t>（二）资助形式</w:t>
      </w:r>
    </w:p>
    <w:p w:rsidR="005C00CB" w:rsidRDefault="005C00CB" w:rsidP="0074444B">
      <w:pPr>
        <w:spacing w:line="500" w:lineRule="exact"/>
        <w:ind w:firstLineChars="200" w:firstLine="640"/>
        <w:rPr>
          <w:szCs w:val="32"/>
        </w:rPr>
      </w:pPr>
      <w:r>
        <w:rPr>
          <w:szCs w:val="32"/>
        </w:rPr>
        <w:t>本年度一般项目全部采取全额资助</w:t>
      </w:r>
      <w:r>
        <w:rPr>
          <w:rFonts w:hint="eastAsia"/>
          <w:szCs w:val="32"/>
        </w:rPr>
        <w:t>。</w:t>
      </w:r>
    </w:p>
    <w:p w:rsidR="005C00CB" w:rsidRDefault="005C00CB" w:rsidP="0074444B">
      <w:pPr>
        <w:spacing w:line="500" w:lineRule="exact"/>
        <w:ind w:firstLineChars="200" w:firstLine="643"/>
        <w:rPr>
          <w:rFonts w:eastAsia="黑体"/>
          <w:b/>
          <w:szCs w:val="32"/>
        </w:rPr>
      </w:pPr>
      <w:r>
        <w:rPr>
          <w:rFonts w:eastAsia="黑体" w:hint="eastAsia"/>
          <w:b/>
          <w:szCs w:val="32"/>
        </w:rPr>
        <w:t>三</w:t>
      </w:r>
      <w:r>
        <w:rPr>
          <w:rFonts w:eastAsia="黑体"/>
          <w:b/>
          <w:szCs w:val="32"/>
        </w:rPr>
        <w:t>、支持强度和执行年限</w:t>
      </w:r>
    </w:p>
    <w:p w:rsidR="005C00CB" w:rsidRDefault="005C00CB" w:rsidP="0074444B">
      <w:pPr>
        <w:spacing w:line="500" w:lineRule="exact"/>
        <w:ind w:firstLineChars="200" w:firstLine="643"/>
        <w:rPr>
          <w:szCs w:val="32"/>
        </w:rPr>
      </w:pPr>
      <w:r>
        <w:rPr>
          <w:b/>
          <w:szCs w:val="32"/>
        </w:rPr>
        <w:t>（一）</w:t>
      </w:r>
      <w:r>
        <w:rPr>
          <w:rFonts w:eastAsia="楷体"/>
          <w:b/>
          <w:szCs w:val="32"/>
        </w:rPr>
        <w:t>支持强度：</w:t>
      </w:r>
      <w:r>
        <w:rPr>
          <w:szCs w:val="32"/>
        </w:rPr>
        <w:t>20</w:t>
      </w:r>
      <w:r>
        <w:rPr>
          <w:szCs w:val="32"/>
        </w:rPr>
        <w:t>万元</w:t>
      </w:r>
      <w:r>
        <w:rPr>
          <w:szCs w:val="32"/>
        </w:rPr>
        <w:t>/</w:t>
      </w:r>
      <w:r>
        <w:rPr>
          <w:szCs w:val="32"/>
        </w:rPr>
        <w:t>项</w:t>
      </w:r>
      <w:r>
        <w:rPr>
          <w:rFonts w:hint="eastAsia"/>
          <w:szCs w:val="32"/>
        </w:rPr>
        <w:t>。</w:t>
      </w:r>
    </w:p>
    <w:p w:rsidR="005C00CB" w:rsidRDefault="005C00CB" w:rsidP="0074444B">
      <w:pPr>
        <w:spacing w:line="500" w:lineRule="exact"/>
        <w:ind w:firstLineChars="200" w:firstLine="643"/>
        <w:rPr>
          <w:szCs w:val="32"/>
        </w:rPr>
      </w:pPr>
      <w:r>
        <w:rPr>
          <w:rFonts w:eastAsia="楷体_GB2312"/>
          <w:b/>
          <w:szCs w:val="32"/>
        </w:rPr>
        <w:t>（二）执行年限</w:t>
      </w:r>
      <w:r>
        <w:rPr>
          <w:szCs w:val="32"/>
        </w:rPr>
        <w:t>：</w:t>
      </w:r>
      <w:r>
        <w:rPr>
          <w:szCs w:val="32"/>
        </w:rPr>
        <w:t>2-3</w:t>
      </w:r>
      <w:r>
        <w:rPr>
          <w:szCs w:val="32"/>
        </w:rPr>
        <w:t>年。</w:t>
      </w:r>
    </w:p>
    <w:p w:rsidR="005C00CB" w:rsidRDefault="005C00CB" w:rsidP="0074444B">
      <w:pPr>
        <w:spacing w:line="500" w:lineRule="exact"/>
        <w:ind w:firstLineChars="200" w:firstLine="643"/>
        <w:rPr>
          <w:rFonts w:eastAsia="黑体"/>
          <w:szCs w:val="32"/>
        </w:rPr>
      </w:pPr>
      <w:r>
        <w:rPr>
          <w:rFonts w:eastAsia="黑体" w:hint="eastAsia"/>
          <w:b/>
          <w:szCs w:val="32"/>
        </w:rPr>
        <w:t>四</w:t>
      </w:r>
      <w:r>
        <w:rPr>
          <w:rFonts w:eastAsia="黑体"/>
          <w:b/>
          <w:szCs w:val="32"/>
        </w:rPr>
        <w:t>、支持领域和方向</w:t>
      </w:r>
    </w:p>
    <w:p w:rsidR="005C00CB" w:rsidRDefault="005C00CB" w:rsidP="0074444B">
      <w:pPr>
        <w:spacing w:line="500" w:lineRule="exact"/>
        <w:ind w:left="643"/>
        <w:rPr>
          <w:rFonts w:eastAsia="楷体_GB2312"/>
          <w:b/>
          <w:bCs/>
          <w:szCs w:val="32"/>
        </w:rPr>
      </w:pPr>
      <w:r>
        <w:rPr>
          <w:rFonts w:eastAsia="楷体_GB2312"/>
          <w:b/>
          <w:szCs w:val="32"/>
        </w:rPr>
        <w:t>（一）</w:t>
      </w:r>
      <w:r>
        <w:rPr>
          <w:rFonts w:eastAsia="楷体_GB2312"/>
          <w:b/>
          <w:bCs/>
          <w:szCs w:val="32"/>
        </w:rPr>
        <w:t>工业领域</w:t>
      </w:r>
    </w:p>
    <w:p w:rsidR="005C00CB" w:rsidRDefault="005C00CB" w:rsidP="0074444B">
      <w:pPr>
        <w:spacing w:line="500" w:lineRule="exact"/>
        <w:ind w:firstLineChars="200" w:firstLine="643"/>
        <w:rPr>
          <w:b/>
          <w:szCs w:val="32"/>
        </w:rPr>
      </w:pPr>
      <w:r>
        <w:rPr>
          <w:b/>
          <w:szCs w:val="32"/>
        </w:rPr>
        <w:t>1</w:t>
      </w:r>
      <w:r>
        <w:rPr>
          <w:b/>
          <w:szCs w:val="32"/>
        </w:rPr>
        <w:t>．航空制造</w:t>
      </w:r>
    </w:p>
    <w:p w:rsidR="005C00CB" w:rsidRDefault="005C00CB" w:rsidP="0074444B">
      <w:pPr>
        <w:spacing w:line="500" w:lineRule="exact"/>
        <w:ind w:firstLineChars="200" w:firstLine="640"/>
        <w:rPr>
          <w:szCs w:val="32"/>
        </w:rPr>
      </w:pPr>
      <w:r>
        <w:rPr>
          <w:szCs w:val="32"/>
        </w:rPr>
        <w:t>航空设计与制造，飞机</w:t>
      </w:r>
      <w:proofErr w:type="gramStart"/>
      <w:r>
        <w:rPr>
          <w:szCs w:val="32"/>
        </w:rPr>
        <w:t>结构件轻量化</w:t>
      </w:r>
      <w:proofErr w:type="gramEnd"/>
      <w:r>
        <w:rPr>
          <w:szCs w:val="32"/>
        </w:rPr>
        <w:t>、整体化、精确化</w:t>
      </w:r>
      <w:r>
        <w:rPr>
          <w:szCs w:val="32"/>
        </w:rPr>
        <w:lastRenderedPageBreak/>
        <w:t>的工艺过程优化、仿真、变性控制及检测技术，工艺基础数据库技术，飞行员教练装备训练效能评估技术研究，民用飞机技术。</w:t>
      </w:r>
    </w:p>
    <w:p w:rsidR="005C00CB" w:rsidRDefault="005C00CB" w:rsidP="0074444B">
      <w:pPr>
        <w:spacing w:line="500" w:lineRule="exact"/>
        <w:ind w:firstLineChars="200" w:firstLine="643"/>
        <w:rPr>
          <w:b/>
          <w:szCs w:val="32"/>
        </w:rPr>
      </w:pPr>
      <w:r>
        <w:rPr>
          <w:b/>
          <w:szCs w:val="32"/>
        </w:rPr>
        <w:t>2</w:t>
      </w:r>
      <w:r>
        <w:rPr>
          <w:b/>
          <w:szCs w:val="32"/>
        </w:rPr>
        <w:t>．先进装备</w:t>
      </w:r>
    </w:p>
    <w:p w:rsidR="005C00CB" w:rsidRDefault="005C00CB" w:rsidP="0074444B">
      <w:pPr>
        <w:spacing w:line="500" w:lineRule="exact"/>
        <w:ind w:firstLineChars="200" w:firstLine="640"/>
        <w:rPr>
          <w:szCs w:val="32"/>
        </w:rPr>
      </w:pPr>
      <w:r>
        <w:rPr>
          <w:szCs w:val="32"/>
        </w:rPr>
        <w:t>机器人及智能控制，电机与智能电网和高等级输变电，先进轨道，新型传感器，卫星导航地面设备，智能仪器仪表，精密仪器，高性能工业机器人，电力系统信息化与自动化技术研究，高效矿山和工程机械等装备设计与制造技术研究。</w:t>
      </w:r>
    </w:p>
    <w:p w:rsidR="005C00CB" w:rsidRDefault="005C00CB" w:rsidP="0074444B">
      <w:pPr>
        <w:spacing w:line="500" w:lineRule="exact"/>
        <w:ind w:firstLineChars="200" w:firstLine="643"/>
        <w:rPr>
          <w:b/>
          <w:szCs w:val="32"/>
        </w:rPr>
      </w:pPr>
      <w:r>
        <w:rPr>
          <w:b/>
          <w:szCs w:val="32"/>
        </w:rPr>
        <w:t>3</w:t>
      </w:r>
      <w:r>
        <w:rPr>
          <w:b/>
          <w:szCs w:val="32"/>
        </w:rPr>
        <w:t>．汽车及零部件</w:t>
      </w:r>
    </w:p>
    <w:p w:rsidR="005C00CB" w:rsidRDefault="005C00CB" w:rsidP="0074444B">
      <w:pPr>
        <w:spacing w:line="500" w:lineRule="exact"/>
        <w:ind w:firstLineChars="200" w:firstLine="640"/>
        <w:rPr>
          <w:szCs w:val="32"/>
        </w:rPr>
      </w:pPr>
      <w:r>
        <w:rPr>
          <w:szCs w:val="32"/>
        </w:rPr>
        <w:t>汽车零部件的高性能复合材料、先进工艺、可靠性安全性技术；研究节能高效发动机，发动机排气净化技术，涡轮增压器、自动变速箱、驱动桥、悬挂等零部件设计制造技术。</w:t>
      </w:r>
    </w:p>
    <w:p w:rsidR="005C00CB" w:rsidRDefault="005C00CB" w:rsidP="0074444B">
      <w:pPr>
        <w:spacing w:line="500" w:lineRule="exact"/>
        <w:ind w:firstLineChars="200" w:firstLine="643"/>
        <w:rPr>
          <w:b/>
          <w:szCs w:val="32"/>
        </w:rPr>
      </w:pPr>
      <w:r>
        <w:rPr>
          <w:b/>
          <w:szCs w:val="32"/>
        </w:rPr>
        <w:t>4</w:t>
      </w:r>
      <w:r>
        <w:rPr>
          <w:b/>
          <w:szCs w:val="32"/>
        </w:rPr>
        <w:t>．锂电与电动汽车</w:t>
      </w:r>
    </w:p>
    <w:p w:rsidR="005C00CB" w:rsidRDefault="005C00CB" w:rsidP="0074444B">
      <w:pPr>
        <w:spacing w:line="500" w:lineRule="exact"/>
        <w:ind w:firstLineChars="200" w:firstLine="640"/>
        <w:rPr>
          <w:szCs w:val="32"/>
        </w:rPr>
      </w:pPr>
      <w:r>
        <w:rPr>
          <w:szCs w:val="32"/>
        </w:rPr>
        <w:t>电动汽车整车设计与制造、高效变速器、车用驱动电机及控制器、变速箱、驱动桥、热泵空调等关键零部件的设计与制造技术、电动汽车充电桩、动力电池设计与制造技术研究。</w:t>
      </w:r>
    </w:p>
    <w:p w:rsidR="005C00CB" w:rsidRDefault="005C00CB" w:rsidP="0074444B">
      <w:pPr>
        <w:spacing w:line="500" w:lineRule="exact"/>
        <w:ind w:firstLineChars="200" w:firstLine="643"/>
        <w:rPr>
          <w:b/>
          <w:szCs w:val="32"/>
        </w:rPr>
      </w:pPr>
      <w:r>
        <w:rPr>
          <w:b/>
          <w:szCs w:val="32"/>
        </w:rPr>
        <w:t>5</w:t>
      </w:r>
      <w:r>
        <w:rPr>
          <w:b/>
          <w:szCs w:val="32"/>
        </w:rPr>
        <w:t>．新材料</w:t>
      </w:r>
    </w:p>
    <w:p w:rsidR="005C00CB" w:rsidRDefault="005C00CB" w:rsidP="0074444B">
      <w:pPr>
        <w:spacing w:line="500" w:lineRule="exact"/>
        <w:ind w:firstLineChars="200" w:firstLine="640"/>
        <w:jc w:val="left"/>
        <w:rPr>
          <w:szCs w:val="32"/>
        </w:rPr>
      </w:pPr>
      <w:r>
        <w:rPr>
          <w:szCs w:val="32"/>
        </w:rPr>
        <w:t>（</w:t>
      </w:r>
      <w:r>
        <w:rPr>
          <w:szCs w:val="32"/>
        </w:rPr>
        <w:t>1</w:t>
      </w:r>
      <w:r>
        <w:rPr>
          <w:szCs w:val="32"/>
        </w:rPr>
        <w:t>）黑色金属：高强度（高性能、超厚）特种钢板、超细晶粒钢材、高性能汽车钢、新能源汽车用高牌号无取向硅钢、高性能合金钢管、超高强纳米贝氏体钢、高性能模具钢等研究。</w:t>
      </w:r>
    </w:p>
    <w:p w:rsidR="005C00CB" w:rsidRDefault="005C00CB" w:rsidP="0074444B">
      <w:pPr>
        <w:spacing w:line="500" w:lineRule="exact"/>
        <w:ind w:firstLineChars="200" w:firstLine="640"/>
        <w:jc w:val="left"/>
        <w:rPr>
          <w:szCs w:val="32"/>
        </w:rPr>
      </w:pPr>
      <w:r>
        <w:rPr>
          <w:szCs w:val="32"/>
        </w:rPr>
        <w:t>（</w:t>
      </w:r>
      <w:r>
        <w:rPr>
          <w:szCs w:val="32"/>
        </w:rPr>
        <w:t>2</w:t>
      </w:r>
      <w:r>
        <w:rPr>
          <w:szCs w:val="32"/>
        </w:rPr>
        <w:t>）有色金属新材料：高性能铜（钨、</w:t>
      </w:r>
      <w:proofErr w:type="gramStart"/>
      <w:r>
        <w:rPr>
          <w:szCs w:val="32"/>
        </w:rPr>
        <w:t>钼</w:t>
      </w:r>
      <w:proofErr w:type="gramEnd"/>
      <w:r>
        <w:rPr>
          <w:szCs w:val="32"/>
        </w:rPr>
        <w:t>、钽、铌、锆、</w:t>
      </w:r>
      <w:proofErr w:type="gramStart"/>
      <w:r>
        <w:rPr>
          <w:szCs w:val="32"/>
        </w:rPr>
        <w:t>铪</w:t>
      </w:r>
      <w:proofErr w:type="gramEnd"/>
      <w:r>
        <w:rPr>
          <w:szCs w:val="32"/>
        </w:rPr>
        <w:t>、镁、铝、钛、镍）及其合金、高性能钕铁硼磁体、高性能钐钴磁体、新型稀土发光材料、纳米稀土材料、高强新型焊接材料、钕铁</w:t>
      </w:r>
      <w:proofErr w:type="gramStart"/>
      <w:r>
        <w:rPr>
          <w:szCs w:val="32"/>
        </w:rPr>
        <w:t>硼固废</w:t>
      </w:r>
      <w:proofErr w:type="gramEnd"/>
      <w:r>
        <w:rPr>
          <w:szCs w:val="32"/>
        </w:rPr>
        <w:t>绿色再生技术等研究。</w:t>
      </w:r>
    </w:p>
    <w:p w:rsidR="005C00CB" w:rsidRDefault="005C00CB" w:rsidP="0074444B">
      <w:pPr>
        <w:spacing w:line="500" w:lineRule="exact"/>
        <w:ind w:firstLineChars="200" w:firstLine="640"/>
        <w:jc w:val="left"/>
        <w:rPr>
          <w:szCs w:val="32"/>
        </w:rPr>
      </w:pPr>
      <w:r>
        <w:rPr>
          <w:szCs w:val="32"/>
        </w:rPr>
        <w:t>（</w:t>
      </w:r>
      <w:r>
        <w:rPr>
          <w:szCs w:val="32"/>
        </w:rPr>
        <w:t>3</w:t>
      </w:r>
      <w:r>
        <w:rPr>
          <w:szCs w:val="32"/>
        </w:rPr>
        <w:t>）陶瓷及无机非金属新材料：陶瓷粉体制备新技术，</w:t>
      </w:r>
      <w:r>
        <w:rPr>
          <w:szCs w:val="32"/>
        </w:rPr>
        <w:lastRenderedPageBreak/>
        <w:t>传统陶瓷产业升级相关技术，陶瓷材料成型新技术，环保陶瓷、结构陶瓷、功能陶瓷，玻璃和玻纤新材料、称土晶体材料、非贵金属催化材料、硅衬底</w:t>
      </w:r>
      <w:r>
        <w:rPr>
          <w:szCs w:val="32"/>
        </w:rPr>
        <w:t>LED</w:t>
      </w:r>
      <w:r>
        <w:rPr>
          <w:szCs w:val="32"/>
        </w:rPr>
        <w:t>等半导体非金属元器件等研究。</w:t>
      </w:r>
    </w:p>
    <w:p w:rsidR="005C00CB" w:rsidRDefault="005C00CB" w:rsidP="0074444B">
      <w:pPr>
        <w:spacing w:line="500" w:lineRule="exact"/>
        <w:ind w:firstLineChars="200" w:firstLine="640"/>
        <w:jc w:val="left"/>
        <w:rPr>
          <w:szCs w:val="32"/>
        </w:rPr>
      </w:pPr>
      <w:r>
        <w:rPr>
          <w:szCs w:val="32"/>
        </w:rPr>
        <w:t>（</w:t>
      </w:r>
      <w:r>
        <w:rPr>
          <w:szCs w:val="32"/>
        </w:rPr>
        <w:t>4</w:t>
      </w:r>
      <w:r>
        <w:rPr>
          <w:szCs w:val="32"/>
        </w:rPr>
        <w:t>）高分子材料与精细化工。硅衬底</w:t>
      </w:r>
      <w:r>
        <w:rPr>
          <w:szCs w:val="32"/>
        </w:rPr>
        <w:t>LED</w:t>
      </w:r>
      <w:r>
        <w:rPr>
          <w:szCs w:val="32"/>
        </w:rPr>
        <w:t>等半导体高分子电子元器件、有机硅单体及其产品、化工纳米材料、高分子减水剂和乳化剂、高性能隔膜材料、太阳能电池材料、新型医药（农药）中间体、新型环保染料及其中间体、水性环保涂料、新型胶粘剂、生物质纤维新材料、稀土精细化工品及其再生利用等研究。</w:t>
      </w:r>
    </w:p>
    <w:p w:rsidR="005C00CB" w:rsidRDefault="005C00CB" w:rsidP="0074444B">
      <w:pPr>
        <w:spacing w:line="500" w:lineRule="exact"/>
        <w:ind w:firstLineChars="200" w:firstLine="643"/>
        <w:rPr>
          <w:b/>
          <w:szCs w:val="32"/>
        </w:rPr>
      </w:pPr>
      <w:r>
        <w:rPr>
          <w:b/>
          <w:szCs w:val="32"/>
        </w:rPr>
        <w:t>6</w:t>
      </w:r>
      <w:r>
        <w:rPr>
          <w:b/>
          <w:szCs w:val="32"/>
        </w:rPr>
        <w:t>．新能源</w:t>
      </w:r>
    </w:p>
    <w:p w:rsidR="005C00CB" w:rsidRDefault="005C00CB" w:rsidP="0074444B">
      <w:pPr>
        <w:adjustRightInd w:val="0"/>
        <w:spacing w:line="500" w:lineRule="exact"/>
        <w:ind w:firstLineChars="200" w:firstLine="640"/>
        <w:rPr>
          <w:bCs/>
          <w:szCs w:val="32"/>
        </w:rPr>
      </w:pPr>
      <w:r>
        <w:rPr>
          <w:szCs w:val="32"/>
        </w:rPr>
        <w:t>太阳能</w:t>
      </w:r>
      <w:r>
        <w:rPr>
          <w:bCs/>
          <w:szCs w:val="32"/>
        </w:rPr>
        <w:t>光伏、太阳热、风电、氢能、生物质能、储能等清洁能源或二次能源等各种新能源材料、器件和应用技术，页岩油、气开采及辅助技术，大规模储能系统技术和</w:t>
      </w:r>
      <w:r>
        <w:rPr>
          <w:bCs/>
          <w:szCs w:val="32"/>
        </w:rPr>
        <w:t>LED</w:t>
      </w:r>
      <w:r>
        <w:rPr>
          <w:bCs/>
          <w:szCs w:val="32"/>
        </w:rPr>
        <w:t>节能照明技术。</w:t>
      </w:r>
    </w:p>
    <w:p w:rsidR="005C00CB" w:rsidRDefault="005C00CB" w:rsidP="0074444B">
      <w:pPr>
        <w:spacing w:line="500" w:lineRule="exact"/>
        <w:ind w:firstLineChars="200" w:firstLine="643"/>
        <w:rPr>
          <w:b/>
          <w:szCs w:val="32"/>
        </w:rPr>
      </w:pPr>
      <w:r>
        <w:rPr>
          <w:b/>
          <w:szCs w:val="32"/>
        </w:rPr>
        <w:t>7</w:t>
      </w:r>
      <w:r>
        <w:rPr>
          <w:b/>
          <w:szCs w:val="32"/>
        </w:rPr>
        <w:t>．新一代信息技术</w:t>
      </w:r>
    </w:p>
    <w:p w:rsidR="005C00CB" w:rsidRDefault="005C00CB" w:rsidP="0074444B">
      <w:pPr>
        <w:spacing w:line="500" w:lineRule="exact"/>
        <w:ind w:firstLineChars="200" w:firstLine="640"/>
        <w:rPr>
          <w:szCs w:val="32"/>
        </w:rPr>
      </w:pPr>
      <w:r>
        <w:rPr>
          <w:szCs w:val="32"/>
        </w:rPr>
        <w:t>5G</w:t>
      </w:r>
      <w:r>
        <w:rPr>
          <w:szCs w:val="32"/>
        </w:rPr>
        <w:t>移动通信技术、新一代移动互联网技术、网络安全技术、人工智能技术的研发；计算机及网络、大数据、物联网等核心技术和设备的研制；区块链、量子信息、高端软件、虚拟现实和增强现实关键技术研究与应用，微电子、集成电路及其材料、零部件的制造和研发，集成电路新器件、新工艺、新方法研究。</w:t>
      </w:r>
    </w:p>
    <w:p w:rsidR="005C00CB" w:rsidRDefault="005C00CB" w:rsidP="0074444B">
      <w:pPr>
        <w:spacing w:line="500" w:lineRule="exact"/>
        <w:ind w:firstLineChars="200" w:firstLine="643"/>
        <w:rPr>
          <w:b/>
          <w:szCs w:val="32"/>
        </w:rPr>
      </w:pPr>
      <w:r>
        <w:rPr>
          <w:b/>
          <w:szCs w:val="32"/>
        </w:rPr>
        <w:t>8</w:t>
      </w:r>
      <w:r>
        <w:rPr>
          <w:b/>
          <w:szCs w:val="32"/>
        </w:rPr>
        <w:t>．文化暨创意</w:t>
      </w:r>
    </w:p>
    <w:p w:rsidR="005C00CB" w:rsidRDefault="005C00CB" w:rsidP="0074444B">
      <w:pPr>
        <w:spacing w:line="500" w:lineRule="exact"/>
        <w:ind w:firstLineChars="200" w:firstLine="640"/>
        <w:rPr>
          <w:szCs w:val="32"/>
        </w:rPr>
      </w:pPr>
      <w:r>
        <w:rPr>
          <w:szCs w:val="32"/>
        </w:rPr>
        <w:t>支持研发具有自主知识产权、</w:t>
      </w:r>
      <w:proofErr w:type="gramStart"/>
      <w:r>
        <w:rPr>
          <w:szCs w:val="32"/>
        </w:rPr>
        <w:t>引领新型</w:t>
      </w:r>
      <w:proofErr w:type="gramEnd"/>
      <w:r>
        <w:rPr>
          <w:szCs w:val="32"/>
        </w:rPr>
        <w:t>消费的文创产品；支持陶瓷等传统手工工艺品的工业化生产；支持动漫游戏与虚拟仿真技术在设计、制造、科普、教育、体育、建筑、旅游、商务等产业领域中的集成应用创新，</w:t>
      </w:r>
    </w:p>
    <w:p w:rsidR="005C00CB" w:rsidRDefault="005C00CB" w:rsidP="0074444B">
      <w:pPr>
        <w:numPr>
          <w:ilvl w:val="0"/>
          <w:numId w:val="1"/>
        </w:numPr>
        <w:spacing w:line="500" w:lineRule="exact"/>
        <w:ind w:firstLineChars="200" w:firstLine="643"/>
        <w:rPr>
          <w:b/>
          <w:szCs w:val="32"/>
        </w:rPr>
      </w:pPr>
      <w:r>
        <w:rPr>
          <w:b/>
          <w:szCs w:val="32"/>
        </w:rPr>
        <w:lastRenderedPageBreak/>
        <w:t>现代服务业</w:t>
      </w:r>
    </w:p>
    <w:p w:rsidR="005C00CB" w:rsidRDefault="005C00CB" w:rsidP="0074444B">
      <w:pPr>
        <w:spacing w:line="500" w:lineRule="exact"/>
        <w:ind w:firstLineChars="200" w:firstLine="640"/>
        <w:rPr>
          <w:rFonts w:eastAsia="楷体_GB2312"/>
          <w:b/>
          <w:szCs w:val="32"/>
        </w:rPr>
      </w:pPr>
      <w:r>
        <w:rPr>
          <w:rFonts w:ascii="仿宋_GB2312" w:hAnsi="仿宋_GB2312" w:cs="仿宋_GB2312"/>
          <w:bCs/>
          <w:szCs w:val="32"/>
        </w:rPr>
        <w:t>围绕抗击疫情、公共安全、软件外包、金融服务、物流、电子商务、健康养老开展科技服务，开发具有自主知识产权的关键技术及软件产品或应用创新。</w:t>
      </w:r>
    </w:p>
    <w:p w:rsidR="005C00CB" w:rsidRDefault="005C00CB" w:rsidP="0074444B">
      <w:pPr>
        <w:spacing w:line="500" w:lineRule="exact"/>
        <w:ind w:firstLineChars="200" w:firstLine="643"/>
        <w:rPr>
          <w:rFonts w:eastAsia="楷体_GB2312"/>
          <w:b/>
          <w:szCs w:val="32"/>
        </w:rPr>
      </w:pPr>
      <w:r>
        <w:rPr>
          <w:rFonts w:eastAsia="楷体_GB2312" w:hint="eastAsia"/>
          <w:b/>
          <w:szCs w:val="32"/>
        </w:rPr>
        <w:t>（二）</w:t>
      </w:r>
      <w:r>
        <w:rPr>
          <w:rFonts w:eastAsia="楷体_GB2312"/>
          <w:b/>
          <w:szCs w:val="32"/>
        </w:rPr>
        <w:t>农业领域</w:t>
      </w:r>
    </w:p>
    <w:p w:rsidR="005C00CB" w:rsidRDefault="005C00CB" w:rsidP="0074444B">
      <w:pPr>
        <w:spacing w:line="500" w:lineRule="exact"/>
        <w:ind w:firstLineChars="200" w:firstLine="643"/>
        <w:rPr>
          <w:b/>
          <w:bCs/>
          <w:szCs w:val="32"/>
        </w:rPr>
      </w:pPr>
      <w:r>
        <w:rPr>
          <w:b/>
          <w:bCs/>
          <w:szCs w:val="32"/>
        </w:rPr>
        <w:t>1</w:t>
      </w:r>
      <w:r>
        <w:rPr>
          <w:b/>
          <w:szCs w:val="32"/>
        </w:rPr>
        <w:t>．</w:t>
      </w:r>
      <w:r>
        <w:rPr>
          <w:b/>
          <w:bCs/>
          <w:szCs w:val="32"/>
        </w:rPr>
        <w:t>农作物优良种质资源创新及高效生产</w:t>
      </w:r>
    </w:p>
    <w:p w:rsidR="005C00CB" w:rsidRDefault="005C00CB" w:rsidP="0074444B">
      <w:pPr>
        <w:spacing w:line="500" w:lineRule="exact"/>
        <w:ind w:firstLineChars="200" w:firstLine="640"/>
        <w:rPr>
          <w:bCs/>
          <w:szCs w:val="32"/>
        </w:rPr>
      </w:pPr>
      <w:r>
        <w:rPr>
          <w:bCs/>
          <w:szCs w:val="32"/>
        </w:rPr>
        <w:t>优异特色作物</w:t>
      </w:r>
      <w:r>
        <w:rPr>
          <w:szCs w:val="32"/>
        </w:rPr>
        <w:t>种质资源挖掘、鉴定与创新利用；</w:t>
      </w:r>
      <w:r>
        <w:rPr>
          <w:bCs/>
          <w:szCs w:val="32"/>
        </w:rPr>
        <w:t>优质丰产高效多抗作物育种新材料（新品种）创制，功能性或专用性作物育种新材料（新品种）创制，适宜多熟制复种模式或适应轻简化、机械化生产的农作物育种新材料（新品种）创制；农作物良种绿色轻简高效繁育、安全高效生产技术等。</w:t>
      </w:r>
    </w:p>
    <w:p w:rsidR="005C00CB" w:rsidRDefault="005C00CB" w:rsidP="0074444B">
      <w:pPr>
        <w:spacing w:line="500" w:lineRule="exact"/>
        <w:ind w:firstLineChars="200" w:firstLine="643"/>
        <w:rPr>
          <w:b/>
          <w:bCs/>
          <w:szCs w:val="32"/>
        </w:rPr>
      </w:pPr>
      <w:r>
        <w:rPr>
          <w:b/>
          <w:bCs/>
          <w:szCs w:val="32"/>
        </w:rPr>
        <w:t>2</w:t>
      </w:r>
      <w:r>
        <w:rPr>
          <w:b/>
          <w:szCs w:val="32"/>
        </w:rPr>
        <w:t>．</w:t>
      </w:r>
      <w:r>
        <w:rPr>
          <w:b/>
          <w:bCs/>
          <w:szCs w:val="32"/>
        </w:rPr>
        <w:t>林木和</w:t>
      </w:r>
      <w:proofErr w:type="gramStart"/>
      <w:r>
        <w:rPr>
          <w:b/>
          <w:bCs/>
          <w:szCs w:val="32"/>
        </w:rPr>
        <w:t>林下</w:t>
      </w:r>
      <w:proofErr w:type="gramEnd"/>
      <w:r>
        <w:rPr>
          <w:b/>
          <w:bCs/>
          <w:szCs w:val="32"/>
        </w:rPr>
        <w:t>作物良种选育及高效生产</w:t>
      </w:r>
    </w:p>
    <w:p w:rsidR="005C00CB" w:rsidRDefault="005C00CB" w:rsidP="0074444B">
      <w:pPr>
        <w:spacing w:line="500" w:lineRule="exact"/>
        <w:ind w:firstLineChars="200" w:firstLine="640"/>
        <w:rPr>
          <w:bCs/>
          <w:szCs w:val="32"/>
        </w:rPr>
      </w:pPr>
      <w:r>
        <w:t>用材林、经济林、生态林</w:t>
      </w:r>
      <w:r>
        <w:rPr>
          <w:bCs/>
          <w:szCs w:val="32"/>
        </w:rPr>
        <w:t>等林木种质资源收集、良种筛选、高效繁育及规模化培育技术；中药材、药食同源品种、森林食用菌等种质资源利用、新种质创制、繁育及规范化种植技术；森林</w:t>
      </w:r>
      <w:proofErr w:type="gramStart"/>
      <w:r>
        <w:rPr>
          <w:bCs/>
          <w:szCs w:val="32"/>
        </w:rPr>
        <w:t>药材林</w:t>
      </w:r>
      <w:proofErr w:type="gramEnd"/>
      <w:r>
        <w:rPr>
          <w:bCs/>
          <w:szCs w:val="32"/>
        </w:rPr>
        <w:t>下轻简栽培技术和复合经营模式；</w:t>
      </w:r>
      <w:proofErr w:type="gramStart"/>
      <w:r>
        <w:rPr>
          <w:bCs/>
          <w:szCs w:val="32"/>
        </w:rPr>
        <w:t>森林康养型</w:t>
      </w:r>
      <w:proofErr w:type="gramEnd"/>
      <w:r>
        <w:rPr>
          <w:bCs/>
          <w:szCs w:val="32"/>
        </w:rPr>
        <w:t>、生态修复型植物高效栽培技术和立体经营模式等。</w:t>
      </w:r>
    </w:p>
    <w:p w:rsidR="005C00CB" w:rsidRDefault="005C00CB" w:rsidP="0074444B">
      <w:pPr>
        <w:spacing w:line="500" w:lineRule="exact"/>
        <w:ind w:firstLineChars="200" w:firstLine="643"/>
        <w:rPr>
          <w:b/>
          <w:szCs w:val="32"/>
        </w:rPr>
      </w:pPr>
      <w:r>
        <w:rPr>
          <w:b/>
          <w:szCs w:val="32"/>
        </w:rPr>
        <w:t>3</w:t>
      </w:r>
      <w:r>
        <w:rPr>
          <w:b/>
          <w:szCs w:val="32"/>
        </w:rPr>
        <w:t>．畜禽和特种经济动物良种创新及健康养殖</w:t>
      </w:r>
    </w:p>
    <w:p w:rsidR="005C00CB" w:rsidRDefault="005C00CB" w:rsidP="0074444B">
      <w:pPr>
        <w:spacing w:line="500" w:lineRule="exact"/>
        <w:ind w:firstLineChars="200" w:firstLine="640"/>
        <w:rPr>
          <w:spacing w:val="-2"/>
          <w:szCs w:val="32"/>
        </w:rPr>
      </w:pPr>
      <w:r>
        <w:rPr>
          <w:szCs w:val="32"/>
        </w:rPr>
        <w:t>地方优异特色畜禽种质资源挖掘、鉴定与创新利用；畜禽高效安全健康养殖技术和模式；</w:t>
      </w:r>
      <w:r>
        <w:t>优质高产牧草品种选育、高效栽培及综合利用技术；</w:t>
      </w:r>
      <w:r>
        <w:rPr>
          <w:szCs w:val="32"/>
        </w:rPr>
        <w:t>特种经济动物优良新品种（系）筛选、培育</w:t>
      </w:r>
      <w:r>
        <w:rPr>
          <w:kern w:val="0"/>
          <w:szCs w:val="32"/>
        </w:rPr>
        <w:t>与养殖技术</w:t>
      </w:r>
      <w:r>
        <w:rPr>
          <w:szCs w:val="32"/>
        </w:rPr>
        <w:t>；养殖绿色安全环保饲料（添加剂）及饲养新技术等。</w:t>
      </w:r>
    </w:p>
    <w:p w:rsidR="005C00CB" w:rsidRDefault="005C00CB" w:rsidP="0074444B">
      <w:pPr>
        <w:spacing w:line="500" w:lineRule="exact"/>
        <w:ind w:firstLineChars="200" w:firstLine="643"/>
        <w:rPr>
          <w:b/>
          <w:szCs w:val="32"/>
        </w:rPr>
      </w:pPr>
      <w:r>
        <w:rPr>
          <w:b/>
          <w:szCs w:val="32"/>
        </w:rPr>
        <w:t>4</w:t>
      </w:r>
      <w:r>
        <w:rPr>
          <w:b/>
          <w:szCs w:val="32"/>
        </w:rPr>
        <w:t>．水产良种创新与健康养殖</w:t>
      </w:r>
    </w:p>
    <w:p w:rsidR="005C00CB" w:rsidRDefault="005C00CB" w:rsidP="0074444B">
      <w:pPr>
        <w:spacing w:line="500" w:lineRule="exact"/>
        <w:ind w:firstLineChars="200" w:firstLine="640"/>
        <w:rPr>
          <w:bCs/>
          <w:szCs w:val="32"/>
        </w:rPr>
      </w:pPr>
      <w:r>
        <w:rPr>
          <w:bCs/>
          <w:szCs w:val="32"/>
        </w:rPr>
        <w:t>地方特色水产种质资源挖掘，珍稀水产保种与繁养殖技术；优质</w:t>
      </w:r>
      <w:proofErr w:type="gramStart"/>
      <w:r>
        <w:rPr>
          <w:bCs/>
          <w:szCs w:val="32"/>
        </w:rPr>
        <w:t>抗逆及名贵</w:t>
      </w:r>
      <w:proofErr w:type="gramEnd"/>
      <w:r>
        <w:rPr>
          <w:bCs/>
          <w:szCs w:val="32"/>
        </w:rPr>
        <w:t>特优水产</w:t>
      </w:r>
      <w:proofErr w:type="gramStart"/>
      <w:r>
        <w:rPr>
          <w:bCs/>
          <w:szCs w:val="32"/>
        </w:rPr>
        <w:t>新品种扩繁</w:t>
      </w:r>
      <w:proofErr w:type="gramEnd"/>
      <w:r>
        <w:rPr>
          <w:bCs/>
          <w:szCs w:val="32"/>
        </w:rPr>
        <w:t>技术；特色优势水产原（良）种选育、扩繁技术；水产优良新品种引进、繁养</w:t>
      </w:r>
      <w:r>
        <w:rPr>
          <w:bCs/>
          <w:szCs w:val="32"/>
        </w:rPr>
        <w:lastRenderedPageBreak/>
        <w:t>殖技术；特色水产饲料配制及投喂技术；标准化池塘常规鱼类、特色水产池塘养殖绿色高效模式及技术；稻田综合种养模式及技术；水产质量安全监控、评价、检测技术等。</w:t>
      </w:r>
    </w:p>
    <w:p w:rsidR="005C00CB" w:rsidRDefault="005C00CB" w:rsidP="0074444B">
      <w:pPr>
        <w:spacing w:line="500" w:lineRule="exact"/>
        <w:ind w:firstLineChars="200" w:firstLine="643"/>
        <w:rPr>
          <w:b/>
          <w:szCs w:val="32"/>
        </w:rPr>
      </w:pPr>
      <w:bookmarkStart w:id="0" w:name="_Toc15911046"/>
      <w:r>
        <w:rPr>
          <w:b/>
          <w:szCs w:val="32"/>
        </w:rPr>
        <w:t>5</w:t>
      </w:r>
      <w:r>
        <w:rPr>
          <w:b/>
          <w:szCs w:val="32"/>
        </w:rPr>
        <w:t>．食品、农林产品精深加工及质量安全</w:t>
      </w:r>
      <w:bookmarkEnd w:id="0"/>
    </w:p>
    <w:p w:rsidR="005C00CB" w:rsidRDefault="005C00CB" w:rsidP="0074444B">
      <w:pPr>
        <w:spacing w:line="500" w:lineRule="exact"/>
        <w:ind w:firstLineChars="200" w:firstLine="640"/>
        <w:rPr>
          <w:bCs/>
          <w:szCs w:val="32"/>
        </w:rPr>
      </w:pPr>
      <w:r>
        <w:rPr>
          <w:bCs/>
          <w:szCs w:val="32"/>
        </w:rPr>
        <w:t>农林传统特色产品的工艺创新及风味形成机制；农林产品中活性营养物质提取制备技术与产品；新型功能性健康食品生产质量控制与标准化技术；农林产品绿色保鲜、贮藏与冷链物流关键技术及产品；农林产品加工、流通等全流程质量安全信息采集、质量溯源、监控、检验监测技术及产品等。</w:t>
      </w:r>
    </w:p>
    <w:p w:rsidR="005C00CB" w:rsidRDefault="005C00CB" w:rsidP="0074444B">
      <w:pPr>
        <w:spacing w:line="500" w:lineRule="exact"/>
        <w:ind w:firstLineChars="200" w:firstLine="643"/>
        <w:rPr>
          <w:b/>
          <w:szCs w:val="32"/>
        </w:rPr>
      </w:pPr>
      <w:r>
        <w:rPr>
          <w:b/>
          <w:szCs w:val="32"/>
        </w:rPr>
        <w:t>6</w:t>
      </w:r>
      <w:r>
        <w:rPr>
          <w:b/>
          <w:szCs w:val="32"/>
        </w:rPr>
        <w:t>．现代农业装备及设施</w:t>
      </w:r>
    </w:p>
    <w:p w:rsidR="005C00CB" w:rsidRDefault="005C00CB" w:rsidP="0074444B">
      <w:pPr>
        <w:spacing w:line="500" w:lineRule="exact"/>
        <w:ind w:firstLineChars="200" w:firstLine="640"/>
        <w:rPr>
          <w:bCs/>
          <w:color w:val="000000"/>
          <w:szCs w:val="32"/>
        </w:rPr>
      </w:pPr>
      <w:r>
        <w:rPr>
          <w:bCs/>
          <w:color w:val="000000"/>
          <w:szCs w:val="32"/>
        </w:rPr>
        <w:t>适应南方丘陵区主要农作物大田精准种植、施肥、施药等关键技术与智能装备；畜禽水产规模化养殖及环境控制设施与设备；山地果园高效施肥、施药及水肥一体化智能技术及装备；设施蔬菜、花卉等种植机械化技术及装备；林业机械、森林防火技术及设备；农业废弃物处理技术及装备等。</w:t>
      </w:r>
    </w:p>
    <w:p w:rsidR="005C00CB" w:rsidRDefault="005C00CB" w:rsidP="0074444B">
      <w:pPr>
        <w:spacing w:line="500" w:lineRule="exact"/>
        <w:ind w:firstLineChars="200" w:firstLine="643"/>
        <w:rPr>
          <w:b/>
          <w:szCs w:val="32"/>
          <w:shd w:val="clear" w:color="auto" w:fill="FFFFFF"/>
        </w:rPr>
      </w:pPr>
      <w:r>
        <w:rPr>
          <w:b/>
          <w:szCs w:val="32"/>
        </w:rPr>
        <w:t>7</w:t>
      </w:r>
      <w:r>
        <w:rPr>
          <w:b/>
          <w:szCs w:val="32"/>
        </w:rPr>
        <w:t>．</w:t>
      </w:r>
      <w:bookmarkStart w:id="1" w:name="_GoBack"/>
      <w:r w:rsidRPr="007255D1">
        <w:rPr>
          <w:b/>
          <w:szCs w:val="32"/>
        </w:rPr>
        <w:t>农业信息化及智慧农业</w:t>
      </w:r>
      <w:bookmarkEnd w:id="1"/>
    </w:p>
    <w:p w:rsidR="005C00CB" w:rsidRPr="007255D1" w:rsidRDefault="005C00CB" w:rsidP="0074444B">
      <w:pPr>
        <w:spacing w:line="500" w:lineRule="exact"/>
        <w:ind w:firstLineChars="200" w:firstLine="640"/>
        <w:rPr>
          <w:bCs/>
          <w:color w:val="000000"/>
          <w:szCs w:val="32"/>
        </w:rPr>
      </w:pPr>
      <w:r w:rsidRPr="007255D1">
        <w:rPr>
          <w:bCs/>
          <w:color w:val="000000"/>
          <w:szCs w:val="32"/>
        </w:rPr>
        <w:t>基于物联网技术的农作物信息长周期感知与大数据存储及管控系统；规模化畜禽生产、生长状态的连续感知与环境智能监测、智能分析决策控制技术；基于信息传输技术的农业资源流通状态及品质连续监控与信息开放系统集成与创新；基于信息化的农作物智能生产技术与装备；区块链技术在农业资源监测、质量安全溯源、可信供应链的创新应用。</w:t>
      </w:r>
    </w:p>
    <w:p w:rsidR="005C00CB" w:rsidRDefault="005C00CB" w:rsidP="0074444B">
      <w:pPr>
        <w:spacing w:line="500" w:lineRule="exact"/>
        <w:ind w:firstLineChars="200" w:firstLine="643"/>
        <w:rPr>
          <w:rFonts w:eastAsia="仿宋"/>
          <w:b/>
          <w:szCs w:val="32"/>
        </w:rPr>
      </w:pPr>
      <w:r>
        <w:rPr>
          <w:rFonts w:eastAsia="仿宋"/>
          <w:b/>
          <w:szCs w:val="32"/>
        </w:rPr>
        <w:t>8</w:t>
      </w:r>
      <w:r>
        <w:rPr>
          <w:rFonts w:eastAsia="仿宋"/>
          <w:b/>
          <w:szCs w:val="32"/>
        </w:rPr>
        <w:t>．动植物重大疫病防控及防灾减灾</w:t>
      </w:r>
    </w:p>
    <w:p w:rsidR="005C00CB" w:rsidRDefault="005C00CB" w:rsidP="0074444B">
      <w:pPr>
        <w:spacing w:line="500" w:lineRule="exact"/>
        <w:ind w:firstLineChars="200" w:firstLine="640"/>
        <w:rPr>
          <w:bCs/>
          <w:szCs w:val="32"/>
        </w:rPr>
      </w:pPr>
      <w:r>
        <w:rPr>
          <w:bCs/>
          <w:szCs w:val="32"/>
        </w:rPr>
        <w:t>农林重大病虫害或旱涝等灾害监测预警与防控减灾技术；农林重大病虫害成灾机理与综合治理技术；动物病原微生物致病机理、疫病风险评估、早期检测技术；新型诊断试剂及检测试剂盒；动植物病毒防控新技术和新产品。高效安</w:t>
      </w:r>
      <w:r>
        <w:rPr>
          <w:bCs/>
          <w:szCs w:val="32"/>
        </w:rPr>
        <w:lastRenderedPageBreak/>
        <w:t>全环保农药、兽药、</w:t>
      </w:r>
      <w:proofErr w:type="gramStart"/>
      <w:r>
        <w:rPr>
          <w:bCs/>
          <w:szCs w:val="32"/>
        </w:rPr>
        <w:t>渔药创制</w:t>
      </w:r>
      <w:proofErr w:type="gramEnd"/>
      <w:r>
        <w:rPr>
          <w:bCs/>
          <w:szCs w:val="32"/>
        </w:rPr>
        <w:t>、生产与质量监测技术等。</w:t>
      </w:r>
    </w:p>
    <w:p w:rsidR="005C00CB" w:rsidRDefault="005C00CB" w:rsidP="0074444B">
      <w:pPr>
        <w:spacing w:line="500" w:lineRule="exact"/>
        <w:ind w:firstLineChars="200" w:firstLine="643"/>
        <w:rPr>
          <w:b/>
          <w:szCs w:val="32"/>
        </w:rPr>
      </w:pPr>
      <w:r>
        <w:rPr>
          <w:b/>
          <w:szCs w:val="32"/>
        </w:rPr>
        <w:t>9</w:t>
      </w:r>
      <w:r>
        <w:rPr>
          <w:b/>
          <w:szCs w:val="32"/>
        </w:rPr>
        <w:t>．农业物资</w:t>
      </w:r>
    </w:p>
    <w:p w:rsidR="005C00CB" w:rsidRDefault="005C00CB" w:rsidP="0074444B">
      <w:pPr>
        <w:spacing w:line="500" w:lineRule="exact"/>
        <w:ind w:firstLineChars="200" w:firstLine="640"/>
        <w:rPr>
          <w:bCs/>
          <w:szCs w:val="32"/>
        </w:rPr>
      </w:pPr>
      <w:r>
        <w:rPr>
          <w:bCs/>
          <w:szCs w:val="32"/>
        </w:rPr>
        <w:t>生物</w:t>
      </w:r>
      <w:proofErr w:type="gramStart"/>
      <w:r>
        <w:rPr>
          <w:bCs/>
          <w:szCs w:val="32"/>
        </w:rPr>
        <w:t>炭</w:t>
      </w:r>
      <w:proofErr w:type="gramEnd"/>
      <w:r>
        <w:rPr>
          <w:bCs/>
          <w:szCs w:val="32"/>
        </w:rPr>
        <w:t>基肥料、新型微生物肥料等新产品及生产技术；新型生物农药、植物免疫</w:t>
      </w:r>
      <w:proofErr w:type="gramStart"/>
      <w:r>
        <w:rPr>
          <w:bCs/>
          <w:szCs w:val="32"/>
        </w:rPr>
        <w:t>诱</w:t>
      </w:r>
      <w:proofErr w:type="gramEnd"/>
      <w:r>
        <w:rPr>
          <w:bCs/>
          <w:szCs w:val="32"/>
        </w:rPr>
        <w:t>抗剂、种子生物制剂处理产品及生产技术；新型可降解地膜及地膜制品生产技术；农产品包装材料与环境修复制品及生产技术等。</w:t>
      </w:r>
    </w:p>
    <w:p w:rsidR="005C00CB" w:rsidRDefault="005C00CB" w:rsidP="0074444B">
      <w:pPr>
        <w:spacing w:line="500" w:lineRule="exact"/>
        <w:ind w:firstLineChars="200" w:firstLine="643"/>
        <w:rPr>
          <w:b/>
          <w:szCs w:val="32"/>
        </w:rPr>
      </w:pPr>
      <w:r>
        <w:rPr>
          <w:b/>
          <w:szCs w:val="32"/>
        </w:rPr>
        <w:t>10</w:t>
      </w:r>
      <w:r>
        <w:rPr>
          <w:b/>
          <w:szCs w:val="32"/>
        </w:rPr>
        <w:t>．农业生态及资源综合利用</w:t>
      </w:r>
    </w:p>
    <w:p w:rsidR="005C00CB" w:rsidRDefault="005C00CB" w:rsidP="0074444B">
      <w:pPr>
        <w:spacing w:line="500" w:lineRule="exact"/>
        <w:ind w:firstLineChars="200" w:firstLine="632"/>
        <w:rPr>
          <w:spacing w:val="-2"/>
          <w:szCs w:val="32"/>
        </w:rPr>
      </w:pPr>
      <w:r>
        <w:rPr>
          <w:spacing w:val="-2"/>
          <w:szCs w:val="32"/>
        </w:rPr>
        <w:t>粮食主产区农田保育、中低产田改良、保护性耕作和地力提升增效技术；气候变化背景下农业资源高效利用技术和模式；森林生态系统保育、恢复和低产低效林提升技术；农业农村面源污染防控技术与产品；农林生物质开发技术与设备；农林废弃物处理与资源化利用技术与产品等。</w:t>
      </w:r>
    </w:p>
    <w:p w:rsidR="005C00CB" w:rsidRDefault="005C00CB" w:rsidP="0074444B">
      <w:pPr>
        <w:spacing w:line="500" w:lineRule="exact"/>
        <w:ind w:firstLineChars="200" w:firstLine="634"/>
        <w:rPr>
          <w:rFonts w:ascii="仿宋_GB2312"/>
          <w:sz w:val="30"/>
          <w:szCs w:val="30"/>
        </w:rPr>
      </w:pPr>
      <w:r>
        <w:rPr>
          <w:rFonts w:hint="eastAsia"/>
          <w:b/>
          <w:spacing w:val="-2"/>
          <w:szCs w:val="32"/>
        </w:rPr>
        <w:t>注：农业领域</w:t>
      </w:r>
      <w:r>
        <w:rPr>
          <w:rFonts w:ascii="仿宋_GB2312" w:hint="eastAsia"/>
          <w:sz w:val="30"/>
          <w:szCs w:val="30"/>
        </w:rPr>
        <w:t>鼓励科技特派员作为项目负责人，结合在基层科技服务中发现的需研究突破的技术问题，联合服务对象申报科技项目。这一类项目申报时，需将与服务对象签订的服务协议和项目合作协议盖章扫描件作为附件提交。如该科技特派员上一年度绩效考核结果为“优良”，且项目研发内容与科技服务内容一致，评审结果位于本组当年立项比例范围</w:t>
      </w:r>
      <w:r>
        <w:rPr>
          <w:rFonts w:ascii="仿宋_GB2312"/>
          <w:sz w:val="30"/>
          <w:szCs w:val="30"/>
        </w:rPr>
        <w:t>及其</w:t>
      </w:r>
      <w:r>
        <w:rPr>
          <w:rFonts w:ascii="仿宋_GB2312" w:hint="eastAsia"/>
          <w:sz w:val="30"/>
          <w:szCs w:val="30"/>
        </w:rPr>
        <w:t>后2名的，遴选时将适当加分。</w:t>
      </w:r>
    </w:p>
    <w:p w:rsidR="005C00CB" w:rsidRDefault="005C00CB" w:rsidP="0074444B">
      <w:pPr>
        <w:spacing w:line="500" w:lineRule="exact"/>
        <w:ind w:firstLineChars="200" w:firstLine="643"/>
        <w:rPr>
          <w:rFonts w:eastAsia="楷体_GB2312"/>
          <w:b/>
          <w:bCs/>
          <w:szCs w:val="32"/>
        </w:rPr>
      </w:pPr>
      <w:r>
        <w:rPr>
          <w:rFonts w:eastAsia="楷体_GB2312"/>
          <w:b/>
          <w:bCs/>
          <w:szCs w:val="32"/>
        </w:rPr>
        <w:t>（三）社发领域</w:t>
      </w:r>
    </w:p>
    <w:p w:rsidR="005C00CB" w:rsidRDefault="005C00CB" w:rsidP="0074444B">
      <w:pPr>
        <w:spacing w:line="500" w:lineRule="exact"/>
        <w:ind w:firstLineChars="200" w:firstLine="643"/>
        <w:rPr>
          <w:b/>
          <w:szCs w:val="32"/>
        </w:rPr>
      </w:pPr>
      <w:r>
        <w:rPr>
          <w:b/>
          <w:szCs w:val="32"/>
        </w:rPr>
        <w:t>1</w:t>
      </w:r>
      <w:r>
        <w:rPr>
          <w:rFonts w:hint="eastAsia"/>
          <w:b/>
          <w:szCs w:val="32"/>
        </w:rPr>
        <w:t>．资源高效开发与综合利用</w:t>
      </w:r>
    </w:p>
    <w:p w:rsidR="005C00CB" w:rsidRDefault="005C00CB" w:rsidP="0074444B">
      <w:pPr>
        <w:spacing w:line="500" w:lineRule="exact"/>
        <w:ind w:firstLineChars="200" w:firstLine="640"/>
        <w:rPr>
          <w:szCs w:val="32"/>
        </w:rPr>
      </w:pPr>
      <w:r>
        <w:rPr>
          <w:szCs w:val="32"/>
        </w:rPr>
        <w:t>重点支持水资源综合调控与高效利用技术；</w:t>
      </w:r>
      <w:r>
        <w:rPr>
          <w:rFonts w:hint="eastAsia"/>
          <w:szCs w:val="32"/>
        </w:rPr>
        <w:t>电解水制氢技术；卤水提锂技术；</w:t>
      </w:r>
      <w:r>
        <w:rPr>
          <w:szCs w:val="32"/>
        </w:rPr>
        <w:t>浅层地热资源开发利用技术</w:t>
      </w:r>
      <w:r>
        <w:rPr>
          <w:rFonts w:hint="eastAsia"/>
          <w:szCs w:val="32"/>
        </w:rPr>
        <w:t>；</w:t>
      </w:r>
      <w:r>
        <w:rPr>
          <w:szCs w:val="32"/>
        </w:rPr>
        <w:t>页岩气、煤层气、致密砂岩气勘探开发及天然气综合利用技术；</w:t>
      </w:r>
      <w:r>
        <w:rPr>
          <w:rFonts w:hint="eastAsia"/>
          <w:szCs w:val="32"/>
        </w:rPr>
        <w:t>电化学还原二氧化碳技术；</w:t>
      </w:r>
      <w:r>
        <w:rPr>
          <w:rFonts w:ascii="仿宋_GB2312"/>
          <w:color w:val="000000"/>
        </w:rPr>
        <w:t>液氢制取、储运与加注关键</w:t>
      </w:r>
      <w:r>
        <w:rPr>
          <w:rFonts w:ascii="仿宋_GB2312" w:hint="eastAsia"/>
          <w:color w:val="000000"/>
        </w:rPr>
        <w:t>技术与</w:t>
      </w:r>
      <w:r>
        <w:rPr>
          <w:rFonts w:ascii="仿宋_GB2312"/>
          <w:color w:val="000000"/>
        </w:rPr>
        <w:t>装备</w:t>
      </w:r>
      <w:r>
        <w:rPr>
          <w:rFonts w:ascii="仿宋_GB2312" w:hint="eastAsia"/>
          <w:color w:val="000000"/>
        </w:rPr>
        <w:t>；</w:t>
      </w:r>
      <w:r>
        <w:rPr>
          <w:rFonts w:ascii="仿宋_GB2312" w:hint="eastAsia"/>
          <w:szCs w:val="32"/>
        </w:rPr>
        <w:t>矿产资源成矿理论</w:t>
      </w:r>
      <w:proofErr w:type="gramStart"/>
      <w:r>
        <w:rPr>
          <w:rFonts w:ascii="仿宋_GB2312" w:hint="eastAsia"/>
          <w:szCs w:val="32"/>
        </w:rPr>
        <w:t>与找扩技术</w:t>
      </w:r>
      <w:proofErr w:type="gramEnd"/>
      <w:r>
        <w:rPr>
          <w:rFonts w:ascii="仿宋_GB2312" w:hint="eastAsia"/>
          <w:szCs w:val="32"/>
        </w:rPr>
        <w:t>；</w:t>
      </w:r>
      <w:r>
        <w:rPr>
          <w:szCs w:val="32"/>
        </w:rPr>
        <w:t>矿产资源绿色开采技术；复杂难处理矿产</w:t>
      </w:r>
      <w:r>
        <w:rPr>
          <w:rFonts w:hint="eastAsia"/>
          <w:szCs w:val="32"/>
        </w:rPr>
        <w:t>、</w:t>
      </w:r>
      <w:r>
        <w:rPr>
          <w:szCs w:val="32"/>
        </w:rPr>
        <w:t>冶炼矿渣</w:t>
      </w:r>
      <w:r>
        <w:rPr>
          <w:rFonts w:hint="eastAsia"/>
          <w:szCs w:val="32"/>
        </w:rPr>
        <w:t>及尾矿</w:t>
      </w:r>
      <w:r>
        <w:rPr>
          <w:szCs w:val="32"/>
        </w:rPr>
        <w:t>资源高效利用技术；</w:t>
      </w:r>
      <w:r>
        <w:rPr>
          <w:rStyle w:val="fontstyle01"/>
        </w:rPr>
        <w:t>垃圾</w:t>
      </w:r>
      <w:r>
        <w:rPr>
          <w:rStyle w:val="fontstyle01"/>
        </w:rPr>
        <w:lastRenderedPageBreak/>
        <w:t>原位全自动密闭型分类投放与清洁收集技术</w:t>
      </w:r>
      <w:r>
        <w:rPr>
          <w:rStyle w:val="fontstyle01"/>
          <w:rFonts w:hint="eastAsia"/>
        </w:rPr>
        <w:t>与装备；</w:t>
      </w:r>
      <w:r>
        <w:rPr>
          <w:szCs w:val="32"/>
        </w:rPr>
        <w:t>建筑垃圾</w:t>
      </w:r>
      <w:r>
        <w:rPr>
          <w:rFonts w:hint="eastAsia"/>
          <w:szCs w:val="32"/>
        </w:rPr>
        <w:t>、轻工业</w:t>
      </w:r>
      <w:r>
        <w:rPr>
          <w:rStyle w:val="fontstyle01"/>
        </w:rPr>
        <w:t>有机废渣</w:t>
      </w:r>
      <w:r>
        <w:rPr>
          <w:rStyle w:val="fontstyle01"/>
          <w:rFonts w:hint="eastAsia"/>
        </w:rPr>
        <w:t>、</w:t>
      </w:r>
      <w:proofErr w:type="gramStart"/>
      <w:r>
        <w:rPr>
          <w:rStyle w:val="fontstyle01"/>
        </w:rPr>
        <w:t>厨余垃圾</w:t>
      </w:r>
      <w:proofErr w:type="gramEnd"/>
      <w:r>
        <w:rPr>
          <w:rStyle w:val="fontstyle01"/>
          <w:rFonts w:hint="eastAsia"/>
        </w:rPr>
        <w:t>、</w:t>
      </w:r>
      <w:r>
        <w:rPr>
          <w:szCs w:val="32"/>
        </w:rPr>
        <w:t>电子废弃物、</w:t>
      </w:r>
      <w:r>
        <w:rPr>
          <w:rStyle w:val="fontstyle01"/>
        </w:rPr>
        <w:t>废旧复合膜材料</w:t>
      </w:r>
      <w:r>
        <w:rPr>
          <w:szCs w:val="32"/>
        </w:rPr>
        <w:t>等</w:t>
      </w:r>
      <w:proofErr w:type="gramStart"/>
      <w:r>
        <w:rPr>
          <w:szCs w:val="32"/>
        </w:rPr>
        <w:t>固废</w:t>
      </w:r>
      <w:r>
        <w:rPr>
          <w:rFonts w:hint="eastAsia"/>
          <w:szCs w:val="32"/>
        </w:rPr>
        <w:t>减量化</w:t>
      </w:r>
      <w:proofErr w:type="gramEnd"/>
      <w:r>
        <w:rPr>
          <w:rFonts w:hint="eastAsia"/>
          <w:szCs w:val="32"/>
        </w:rPr>
        <w:t>或</w:t>
      </w:r>
      <w:r>
        <w:rPr>
          <w:szCs w:val="32"/>
        </w:rPr>
        <w:t>资源</w:t>
      </w:r>
      <w:r>
        <w:rPr>
          <w:rFonts w:hint="eastAsia"/>
          <w:szCs w:val="32"/>
        </w:rPr>
        <w:t>化</w:t>
      </w:r>
      <w:r>
        <w:rPr>
          <w:szCs w:val="32"/>
        </w:rPr>
        <w:t>技术</w:t>
      </w:r>
      <w:r>
        <w:rPr>
          <w:rFonts w:hint="eastAsia"/>
          <w:szCs w:val="32"/>
        </w:rPr>
        <w:t>；</w:t>
      </w:r>
      <w:r>
        <w:rPr>
          <w:rFonts w:ascii="仿宋_GB2312"/>
          <w:color w:val="000000"/>
        </w:rPr>
        <w:t>风能</w:t>
      </w:r>
      <w:r>
        <w:rPr>
          <w:rFonts w:ascii="仿宋_GB2312" w:hint="eastAsia"/>
          <w:color w:val="000000"/>
        </w:rPr>
        <w:t>、</w:t>
      </w:r>
      <w:r>
        <w:rPr>
          <w:rFonts w:ascii="仿宋_GB2312"/>
          <w:color w:val="000000"/>
        </w:rPr>
        <w:t>太阳</w:t>
      </w:r>
      <w:r>
        <w:rPr>
          <w:rFonts w:ascii="仿宋_GB2312" w:hint="eastAsia"/>
          <w:color w:val="000000"/>
        </w:rPr>
        <w:t>能</w:t>
      </w:r>
      <w:r>
        <w:rPr>
          <w:rFonts w:ascii="仿宋_GB2312"/>
          <w:color w:val="000000"/>
        </w:rPr>
        <w:t>高效</w:t>
      </w:r>
      <w:r>
        <w:rPr>
          <w:rFonts w:ascii="仿宋_GB2312" w:hint="eastAsia"/>
          <w:color w:val="000000"/>
        </w:rPr>
        <w:t>利用</w:t>
      </w:r>
      <w:r>
        <w:rPr>
          <w:rFonts w:ascii="仿宋_GB2312"/>
          <w:color w:val="000000"/>
        </w:rPr>
        <w:t>技术</w:t>
      </w:r>
      <w:r>
        <w:rPr>
          <w:rFonts w:ascii="仿宋_GB2312" w:hint="eastAsia"/>
          <w:color w:val="000000"/>
        </w:rPr>
        <w:t>与装备；氢能/太阳能/风能等</w:t>
      </w:r>
      <w:r>
        <w:rPr>
          <w:rFonts w:ascii="仿宋_GB2312"/>
          <w:color w:val="000000"/>
        </w:rPr>
        <w:t>能源耦合与系统集成技术</w:t>
      </w:r>
      <w:r>
        <w:rPr>
          <w:rFonts w:ascii="仿宋_GB2312" w:hint="eastAsia"/>
          <w:color w:val="000000"/>
        </w:rPr>
        <w:t>等。</w:t>
      </w:r>
    </w:p>
    <w:p w:rsidR="005C00CB" w:rsidRDefault="005C00CB" w:rsidP="0074444B">
      <w:pPr>
        <w:spacing w:line="500" w:lineRule="exact"/>
        <w:ind w:firstLineChars="200" w:firstLine="643"/>
        <w:rPr>
          <w:b/>
          <w:szCs w:val="32"/>
        </w:rPr>
      </w:pPr>
      <w:r>
        <w:rPr>
          <w:b/>
          <w:szCs w:val="32"/>
        </w:rPr>
        <w:t>2</w:t>
      </w:r>
      <w:r>
        <w:rPr>
          <w:rFonts w:hint="eastAsia"/>
          <w:b/>
          <w:szCs w:val="32"/>
        </w:rPr>
        <w:t>．污染防治</w:t>
      </w:r>
    </w:p>
    <w:p w:rsidR="005C00CB" w:rsidRDefault="005C00CB" w:rsidP="0074444B">
      <w:pPr>
        <w:spacing w:line="500" w:lineRule="exact"/>
        <w:ind w:firstLineChars="200" w:firstLine="640"/>
        <w:rPr>
          <w:szCs w:val="32"/>
        </w:rPr>
      </w:pPr>
      <w:r>
        <w:rPr>
          <w:szCs w:val="32"/>
        </w:rPr>
        <w:t>重点支持工业聚集区污水</w:t>
      </w:r>
      <w:r>
        <w:rPr>
          <w:rFonts w:hint="eastAsia"/>
          <w:szCs w:val="32"/>
        </w:rPr>
        <w:t>、</w:t>
      </w:r>
      <w:r>
        <w:rPr>
          <w:szCs w:val="32"/>
        </w:rPr>
        <w:t>城市黑臭水体、畜禽养殖污水</w:t>
      </w:r>
      <w:r>
        <w:rPr>
          <w:rFonts w:hint="eastAsia"/>
          <w:szCs w:val="32"/>
        </w:rPr>
        <w:t>等水体</w:t>
      </w:r>
      <w:r>
        <w:rPr>
          <w:szCs w:val="32"/>
        </w:rPr>
        <w:t>防治技术与装备</w:t>
      </w:r>
      <w:r>
        <w:rPr>
          <w:rFonts w:hint="eastAsia"/>
          <w:szCs w:val="32"/>
        </w:rPr>
        <w:t>研发</w:t>
      </w:r>
      <w:r>
        <w:rPr>
          <w:szCs w:val="32"/>
        </w:rPr>
        <w:t>；</w:t>
      </w:r>
      <w:r>
        <w:rPr>
          <w:rFonts w:hint="eastAsia"/>
          <w:szCs w:val="32"/>
        </w:rPr>
        <w:t>水体</w:t>
      </w:r>
      <w:proofErr w:type="gramStart"/>
      <w:r>
        <w:rPr>
          <w:rFonts w:hint="eastAsia"/>
          <w:szCs w:val="32"/>
        </w:rPr>
        <w:t>微污染</w:t>
      </w:r>
      <w:proofErr w:type="gramEnd"/>
      <w:r>
        <w:rPr>
          <w:rFonts w:hint="eastAsia"/>
          <w:szCs w:val="32"/>
        </w:rPr>
        <w:t>控制与安全保障技术；水体</w:t>
      </w:r>
      <w:r>
        <w:rPr>
          <w:szCs w:val="32"/>
        </w:rPr>
        <w:t>新型持久性</w:t>
      </w:r>
      <w:r>
        <w:rPr>
          <w:rFonts w:hint="eastAsia"/>
          <w:szCs w:val="32"/>
        </w:rPr>
        <w:t>有机</w:t>
      </w:r>
      <w:r>
        <w:rPr>
          <w:szCs w:val="32"/>
        </w:rPr>
        <w:t>污染物</w:t>
      </w:r>
      <w:r>
        <w:rPr>
          <w:rFonts w:hint="eastAsia"/>
          <w:szCs w:val="32"/>
        </w:rPr>
        <w:t>的环境影响评价及防治</w:t>
      </w:r>
      <w:r>
        <w:rPr>
          <w:szCs w:val="32"/>
        </w:rPr>
        <w:t>技术；</w:t>
      </w:r>
      <w:r>
        <w:rPr>
          <w:rFonts w:hint="eastAsia"/>
          <w:szCs w:val="32"/>
        </w:rPr>
        <w:t>土壤</w:t>
      </w:r>
      <w:r>
        <w:rPr>
          <w:szCs w:val="32"/>
        </w:rPr>
        <w:t>重金属</w:t>
      </w:r>
      <w:r>
        <w:rPr>
          <w:rFonts w:hint="eastAsia"/>
          <w:szCs w:val="32"/>
        </w:rPr>
        <w:t>及有机物</w:t>
      </w:r>
      <w:r>
        <w:rPr>
          <w:szCs w:val="32"/>
        </w:rPr>
        <w:t>污染</w:t>
      </w:r>
      <w:r>
        <w:rPr>
          <w:rFonts w:hint="eastAsia"/>
          <w:szCs w:val="32"/>
        </w:rPr>
        <w:t>修复</w:t>
      </w:r>
      <w:r>
        <w:rPr>
          <w:szCs w:val="32"/>
        </w:rPr>
        <w:t>技术；</w:t>
      </w:r>
      <w:r>
        <w:rPr>
          <w:rFonts w:hint="eastAsia"/>
          <w:szCs w:val="32"/>
        </w:rPr>
        <w:t>生物降解高分子材料（如地膜等）制备关键技术；土壤</w:t>
      </w:r>
      <w:r>
        <w:rPr>
          <w:rFonts w:hint="eastAsia"/>
          <w:szCs w:val="32"/>
        </w:rPr>
        <w:t>-</w:t>
      </w:r>
      <w:r>
        <w:rPr>
          <w:rFonts w:hint="eastAsia"/>
          <w:szCs w:val="32"/>
        </w:rPr>
        <w:t>地下水协同修复技术；微塑料环境污染控制、阻断回收技术研究与装备研发；生活垃圾分类处理系统建设、无害化处理技术研究及装备开发</w:t>
      </w:r>
      <w:r>
        <w:rPr>
          <w:szCs w:val="32"/>
        </w:rPr>
        <w:t>；污泥无害资源化处置关键技术及成套装备开发；放射性矿区污染防治技术，危险废弃物的安全处置技术</w:t>
      </w:r>
      <w:r>
        <w:rPr>
          <w:rFonts w:hint="eastAsia"/>
          <w:szCs w:val="32"/>
        </w:rPr>
        <w:t>；</w:t>
      </w:r>
      <w:r>
        <w:rPr>
          <w:szCs w:val="32"/>
        </w:rPr>
        <w:t>温室气体减排、烟气脱硫脱硝等大气污染综合防治关键技术与装备；工业、建筑施工、交通、社会生活</w:t>
      </w:r>
      <w:r>
        <w:rPr>
          <w:rFonts w:hint="eastAsia"/>
          <w:szCs w:val="32"/>
        </w:rPr>
        <w:t>等</w:t>
      </w:r>
      <w:r>
        <w:rPr>
          <w:szCs w:val="32"/>
        </w:rPr>
        <w:t>噪声污染防治技术</w:t>
      </w:r>
      <w:r>
        <w:rPr>
          <w:rFonts w:hint="eastAsia"/>
          <w:szCs w:val="32"/>
        </w:rPr>
        <w:t>；</w:t>
      </w:r>
      <w:r>
        <w:rPr>
          <w:rFonts w:ascii="仿宋_GB2312" w:hint="eastAsia"/>
          <w:color w:val="000000"/>
        </w:rPr>
        <w:t>快递绿色包装相关技术研究等</w:t>
      </w:r>
      <w:r>
        <w:rPr>
          <w:rFonts w:hint="eastAsia"/>
          <w:szCs w:val="32"/>
        </w:rPr>
        <w:t>。</w:t>
      </w:r>
    </w:p>
    <w:p w:rsidR="005C00CB" w:rsidRDefault="005C00CB" w:rsidP="0074444B">
      <w:pPr>
        <w:spacing w:line="500" w:lineRule="exact"/>
        <w:ind w:firstLineChars="200" w:firstLine="643"/>
        <w:rPr>
          <w:b/>
          <w:szCs w:val="32"/>
        </w:rPr>
      </w:pPr>
      <w:r>
        <w:rPr>
          <w:b/>
          <w:szCs w:val="32"/>
        </w:rPr>
        <w:t>3</w:t>
      </w:r>
      <w:r>
        <w:rPr>
          <w:rFonts w:hint="eastAsia"/>
          <w:b/>
          <w:szCs w:val="32"/>
        </w:rPr>
        <w:t>．生态保护与修复</w:t>
      </w:r>
    </w:p>
    <w:p w:rsidR="005C00CB" w:rsidRDefault="005C00CB" w:rsidP="0074444B">
      <w:pPr>
        <w:spacing w:line="500" w:lineRule="exact"/>
        <w:ind w:firstLineChars="200" w:firstLine="640"/>
        <w:rPr>
          <w:szCs w:val="32"/>
        </w:rPr>
      </w:pPr>
      <w:r>
        <w:rPr>
          <w:szCs w:val="32"/>
        </w:rPr>
        <w:t>重点支持生物多样性保护与自然保护单元建设技术研究，水土流失防护技术；河湖岸线综合整治与生态修复技术；湖泊生态环境监测关键技术；鄱阳湖流域湿地生态安全评价及生态修复技术，退化生态系统修复与重建方法和技术，水域生态系统承载能力评价及其修复重建技术，矿山（稀土</w:t>
      </w:r>
      <w:r>
        <w:rPr>
          <w:rFonts w:hint="eastAsia"/>
          <w:szCs w:val="32"/>
        </w:rPr>
        <w:t>、铀</w:t>
      </w:r>
      <w:r>
        <w:rPr>
          <w:szCs w:val="32"/>
        </w:rPr>
        <w:t>、钨等）生态损伤机制及生态修复技术；建设工程对自然保护地生态影响评价技术等。</w:t>
      </w:r>
    </w:p>
    <w:p w:rsidR="005C00CB" w:rsidRDefault="005C00CB" w:rsidP="0074444B">
      <w:pPr>
        <w:spacing w:line="500" w:lineRule="exact"/>
        <w:ind w:firstLineChars="200" w:firstLine="643"/>
        <w:rPr>
          <w:b/>
          <w:szCs w:val="32"/>
        </w:rPr>
      </w:pPr>
      <w:r>
        <w:rPr>
          <w:b/>
          <w:szCs w:val="32"/>
        </w:rPr>
        <w:t>4</w:t>
      </w:r>
      <w:r>
        <w:rPr>
          <w:rFonts w:hint="eastAsia"/>
          <w:b/>
          <w:szCs w:val="32"/>
        </w:rPr>
        <w:t>．现代创新药物</w:t>
      </w:r>
    </w:p>
    <w:p w:rsidR="005C00CB" w:rsidRDefault="005C00CB" w:rsidP="0074444B">
      <w:pPr>
        <w:spacing w:line="500" w:lineRule="exact"/>
        <w:ind w:firstLineChars="200" w:firstLine="640"/>
        <w:rPr>
          <w:rFonts w:ascii="仿宋_GB2312"/>
          <w:szCs w:val="32"/>
        </w:rPr>
      </w:pPr>
      <w:r>
        <w:rPr>
          <w:rFonts w:ascii="仿宋_GB2312" w:hint="eastAsia"/>
          <w:szCs w:val="32"/>
        </w:rPr>
        <w:t>重点支持治疗心脑血管等重大疾病的国家基本药物一</w:t>
      </w:r>
      <w:r>
        <w:rPr>
          <w:rFonts w:ascii="仿宋_GB2312" w:hint="eastAsia"/>
          <w:szCs w:val="32"/>
        </w:rPr>
        <w:lastRenderedPageBreak/>
        <w:t>致性评价研究；抗肿瘤、心脑血管、呼吸系统、泌尿生殖系统、神经和精神性疾病及罕见病等疾病治疗药物开发研究；提高药物安全性、有效性与药品质量的新技术；已有药品新适应症开发技术；激素类蛋白质大分子纯化提取技术，</w:t>
      </w:r>
      <w:r>
        <w:rPr>
          <w:rFonts w:hint="eastAsia"/>
          <w:szCs w:val="32"/>
        </w:rPr>
        <w:t>药物绿色合成关键技术，</w:t>
      </w:r>
      <w:r>
        <w:rPr>
          <w:rFonts w:ascii="仿宋_GB2312" w:hint="eastAsia"/>
          <w:szCs w:val="32"/>
        </w:rPr>
        <w:t>天然药物生物合成制备工艺技术等研究。</w:t>
      </w:r>
    </w:p>
    <w:p w:rsidR="005C00CB" w:rsidRDefault="005C00CB" w:rsidP="0074444B">
      <w:pPr>
        <w:spacing w:line="500" w:lineRule="exact"/>
        <w:ind w:firstLineChars="200" w:firstLine="643"/>
        <w:rPr>
          <w:b/>
          <w:szCs w:val="32"/>
        </w:rPr>
      </w:pPr>
      <w:r>
        <w:rPr>
          <w:rFonts w:hint="eastAsia"/>
          <w:b/>
          <w:szCs w:val="32"/>
        </w:rPr>
        <w:t>5.</w:t>
      </w:r>
      <w:r>
        <w:rPr>
          <w:rFonts w:hint="eastAsia"/>
          <w:b/>
          <w:szCs w:val="32"/>
        </w:rPr>
        <w:t>生物医疗与生物医用材料</w:t>
      </w:r>
    </w:p>
    <w:p w:rsidR="005C00CB" w:rsidRDefault="005C00CB" w:rsidP="0074444B">
      <w:pPr>
        <w:spacing w:line="500" w:lineRule="exact"/>
        <w:ind w:firstLineChars="200" w:firstLine="640"/>
        <w:rPr>
          <w:rFonts w:ascii="仿宋_GB2312"/>
          <w:szCs w:val="32"/>
        </w:rPr>
      </w:pPr>
      <w:r>
        <w:rPr>
          <w:rFonts w:hint="eastAsia"/>
          <w:szCs w:val="32"/>
        </w:rPr>
        <w:t>重点支持免疫细胞治疗、干细胞治疗、基因检测、液体活检、再生医学等前沿生物医疗技术研究。</w:t>
      </w:r>
      <w:r>
        <w:rPr>
          <w:rFonts w:ascii="仿宋_GB2312" w:hint="eastAsia"/>
          <w:szCs w:val="32"/>
        </w:rPr>
        <w:t>重点支持重组蛋白、靶向药物、人源化及人源性抗体药物制剂研制技术研究；新一代基因表达调控技术、合成生物技术、微生物组技术、纳米生物技术等研究；新型疫苗、干细胞类药物、核酸类药物、蛋白质和多肽药物开发研究；新型制剂技术及产品开发研究，生物制品用辅料开发研究等。</w:t>
      </w:r>
    </w:p>
    <w:p w:rsidR="005C00CB" w:rsidRDefault="005C00CB" w:rsidP="0074444B">
      <w:pPr>
        <w:spacing w:line="500" w:lineRule="exact"/>
        <w:ind w:firstLineChars="200" w:firstLine="643"/>
        <w:rPr>
          <w:b/>
          <w:szCs w:val="32"/>
        </w:rPr>
      </w:pPr>
      <w:r>
        <w:rPr>
          <w:b/>
          <w:szCs w:val="32"/>
        </w:rPr>
        <w:t>6</w:t>
      </w:r>
      <w:r>
        <w:rPr>
          <w:rFonts w:hint="eastAsia"/>
          <w:b/>
          <w:szCs w:val="32"/>
        </w:rPr>
        <w:t>．中药现化代</w:t>
      </w:r>
    </w:p>
    <w:p w:rsidR="005C00CB" w:rsidRDefault="005C00CB" w:rsidP="0074444B">
      <w:pPr>
        <w:spacing w:line="500" w:lineRule="exact"/>
        <w:ind w:firstLineChars="200" w:firstLine="640"/>
        <w:rPr>
          <w:rFonts w:ascii="仿宋_GB2312"/>
          <w:szCs w:val="32"/>
        </w:rPr>
      </w:pPr>
      <w:r>
        <w:rPr>
          <w:rFonts w:ascii="仿宋_GB2312" w:hint="eastAsia"/>
          <w:szCs w:val="32"/>
        </w:rPr>
        <w:t>重点支持中药复方制剂新药开发，中药经典名方复方制剂开发，中药饮片规范化炮制、中药配方颗粒、中药标准提取物、中药活性成分提取分离、中药毒性成分分析、利用</w:t>
      </w:r>
      <w:proofErr w:type="gramStart"/>
      <w:r>
        <w:rPr>
          <w:rFonts w:ascii="仿宋_GB2312" w:hint="eastAsia"/>
          <w:szCs w:val="32"/>
        </w:rPr>
        <w:t>及存效去毒</w:t>
      </w:r>
      <w:proofErr w:type="gramEnd"/>
      <w:r>
        <w:rPr>
          <w:rFonts w:ascii="仿宋_GB2312" w:hint="eastAsia"/>
          <w:szCs w:val="32"/>
        </w:rPr>
        <w:t>、中药注射剂安全性再评价研究；中药药食同源新产品开发研究；中药抗感染、抗肿瘤、免疫性疾病、糖尿病、慢性功能性疾病等药物开发研究；中药材“赣十味”、“赣食十味”生态化、规范化种植（养殖）技术、中药材外源性有害物质检测及控制技术示范等研究；江西</w:t>
      </w:r>
      <w:r>
        <w:rPr>
          <w:rFonts w:ascii="仿宋_GB2312" w:hint="eastAsia"/>
          <w:color w:val="000000"/>
          <w:szCs w:val="32"/>
        </w:rPr>
        <w:t>道地、特色或</w:t>
      </w:r>
      <w:r>
        <w:rPr>
          <w:rFonts w:hint="eastAsia"/>
          <w:szCs w:val="32"/>
        </w:rPr>
        <w:t>珍稀濒危药用动植物资源的</w:t>
      </w:r>
      <w:r>
        <w:rPr>
          <w:rFonts w:ascii="仿宋_GB2312" w:hint="eastAsia"/>
          <w:szCs w:val="32"/>
        </w:rPr>
        <w:t>开发利用与生态保护技术研究。</w:t>
      </w:r>
    </w:p>
    <w:p w:rsidR="005C00CB" w:rsidRDefault="005C00CB" w:rsidP="0074444B">
      <w:pPr>
        <w:spacing w:line="500" w:lineRule="exact"/>
        <w:ind w:firstLineChars="200" w:firstLine="643"/>
        <w:rPr>
          <w:b/>
          <w:szCs w:val="32"/>
        </w:rPr>
      </w:pPr>
      <w:r>
        <w:rPr>
          <w:b/>
          <w:szCs w:val="32"/>
        </w:rPr>
        <w:t>7</w:t>
      </w:r>
      <w:r>
        <w:rPr>
          <w:rFonts w:hint="eastAsia"/>
          <w:b/>
          <w:szCs w:val="32"/>
        </w:rPr>
        <w:t>．创新诊疗器械</w:t>
      </w:r>
    </w:p>
    <w:p w:rsidR="005C00CB" w:rsidRDefault="005C00CB" w:rsidP="0074444B">
      <w:pPr>
        <w:spacing w:line="500" w:lineRule="exact"/>
        <w:ind w:firstLineChars="200" w:firstLine="640"/>
        <w:rPr>
          <w:szCs w:val="32"/>
        </w:rPr>
      </w:pPr>
      <w:r>
        <w:rPr>
          <w:rFonts w:hint="eastAsia"/>
          <w:szCs w:val="32"/>
        </w:rPr>
        <w:t>重点支持临床需求大、应用面广的医学影像、临床检验、放射治疗、微创介入、外科植入、精密治疗、体外诊断试剂、新型手术器械、康复治疗等产品的自主研发；开发具有组织</w:t>
      </w:r>
      <w:r>
        <w:rPr>
          <w:rFonts w:hint="eastAsia"/>
          <w:szCs w:val="32"/>
        </w:rPr>
        <w:lastRenderedPageBreak/>
        <w:t>生物相容性、可降解的高科技生物辅料和新型医用卫生材料；用于基层医疗单位和家庭使用的便携式医疗器械的创新研发。支持利用物联网、大数据、云计算、</w:t>
      </w:r>
      <w:r>
        <w:rPr>
          <w:szCs w:val="32"/>
        </w:rPr>
        <w:t>3D</w:t>
      </w:r>
      <w:r>
        <w:rPr>
          <w:rFonts w:hint="eastAsia"/>
          <w:szCs w:val="32"/>
        </w:rPr>
        <w:t>打印等信息技术，发展数字化诊疗设备、可穿戴设备、移动医疗设备、健康监测设备、医用传感设备、</w:t>
      </w:r>
      <w:r>
        <w:rPr>
          <w:rFonts w:hint="eastAsia"/>
          <w:szCs w:val="32"/>
        </w:rPr>
        <w:t>AI</w:t>
      </w:r>
      <w:r>
        <w:rPr>
          <w:rFonts w:hint="eastAsia"/>
          <w:szCs w:val="32"/>
        </w:rPr>
        <w:t>类智能医疗产品等开发研究；支持残疾人、老年人医护机器人及诊疗康复辅助器具创新研究等。</w:t>
      </w:r>
    </w:p>
    <w:p w:rsidR="005C00CB" w:rsidRDefault="005C00CB" w:rsidP="0074444B">
      <w:pPr>
        <w:spacing w:line="500" w:lineRule="exact"/>
        <w:ind w:firstLineChars="200" w:firstLine="643"/>
        <w:rPr>
          <w:b/>
          <w:szCs w:val="32"/>
        </w:rPr>
      </w:pPr>
      <w:r>
        <w:rPr>
          <w:b/>
          <w:szCs w:val="32"/>
        </w:rPr>
        <w:t xml:space="preserve">8. </w:t>
      </w:r>
      <w:r>
        <w:rPr>
          <w:rFonts w:hint="eastAsia"/>
          <w:b/>
          <w:szCs w:val="32"/>
        </w:rPr>
        <w:t>重大疫情防控与公共卫生</w:t>
      </w:r>
    </w:p>
    <w:p w:rsidR="005C00CB" w:rsidRDefault="005C00CB" w:rsidP="0074444B">
      <w:pPr>
        <w:spacing w:line="500" w:lineRule="exact"/>
        <w:ind w:firstLineChars="200" w:firstLine="640"/>
        <w:rPr>
          <w:szCs w:val="32"/>
        </w:rPr>
      </w:pPr>
      <w:r>
        <w:rPr>
          <w:rFonts w:hint="eastAsia"/>
          <w:szCs w:val="32"/>
        </w:rPr>
        <w:t>重点支持重大疫病和新冠肺炎等重大传染病快速早期检测与诊断技术，治疗性疫苗技术及创新药物研究；新型基因扩增</w:t>
      </w:r>
      <w:r>
        <w:rPr>
          <w:rFonts w:hint="eastAsia"/>
          <w:szCs w:val="32"/>
        </w:rPr>
        <w:t>(PCR)</w:t>
      </w:r>
      <w:r>
        <w:rPr>
          <w:rFonts w:hint="eastAsia"/>
          <w:szCs w:val="32"/>
        </w:rPr>
        <w:t>诊断试剂及检测试剂盒制备技术研究；新型发热门诊防控诊疗技术及设备研究；</w:t>
      </w:r>
      <w:r>
        <w:rPr>
          <w:rFonts w:hint="eastAsia"/>
          <w:color w:val="000000"/>
          <w:kern w:val="0"/>
          <w:szCs w:val="21"/>
        </w:rPr>
        <w:t>医用救治设备及防护产品研发</w:t>
      </w:r>
      <w:r>
        <w:rPr>
          <w:rFonts w:hint="eastAsia"/>
          <w:szCs w:val="32"/>
        </w:rPr>
        <w:t>；古代疫病“经典名方”循证研究；“老药新用”、“一药多用”、剂型</w:t>
      </w:r>
      <w:r>
        <w:rPr>
          <w:rFonts w:hint="eastAsia"/>
          <w:szCs w:val="32"/>
        </w:rPr>
        <w:t>/</w:t>
      </w:r>
      <w:r>
        <w:rPr>
          <w:rFonts w:hint="eastAsia"/>
          <w:szCs w:val="32"/>
        </w:rPr>
        <w:t>给药方</w:t>
      </w:r>
      <w:proofErr w:type="gramStart"/>
      <w:r>
        <w:rPr>
          <w:rFonts w:hint="eastAsia"/>
          <w:szCs w:val="32"/>
        </w:rPr>
        <w:t>式改变</w:t>
      </w:r>
      <w:proofErr w:type="gramEnd"/>
      <w:r>
        <w:rPr>
          <w:rFonts w:hint="eastAsia"/>
          <w:szCs w:val="32"/>
        </w:rPr>
        <w:t>等药物筛查研究；重大疫病治疗全周期临床关键技术研究；重大疫病合发多器官功能不全的临床诊治技术研究。</w:t>
      </w:r>
    </w:p>
    <w:p w:rsidR="005C00CB" w:rsidRDefault="005C00CB" w:rsidP="0074444B">
      <w:pPr>
        <w:spacing w:line="500" w:lineRule="exact"/>
        <w:ind w:firstLineChars="200" w:firstLine="640"/>
        <w:rPr>
          <w:szCs w:val="32"/>
        </w:rPr>
      </w:pPr>
      <w:r>
        <w:rPr>
          <w:rFonts w:hint="eastAsia"/>
          <w:szCs w:val="32"/>
        </w:rPr>
        <w:t>重点支持艾滋病、乙肝、血吸虫、登革热等重大传染病、流行病以及突发性传染病综合预防控制技术研究，常见、</w:t>
      </w:r>
      <w:proofErr w:type="gramStart"/>
      <w:r>
        <w:rPr>
          <w:rFonts w:hint="eastAsia"/>
          <w:szCs w:val="32"/>
        </w:rPr>
        <w:t>多发重大</w:t>
      </w:r>
      <w:proofErr w:type="gramEnd"/>
      <w:r>
        <w:rPr>
          <w:rFonts w:hint="eastAsia"/>
          <w:szCs w:val="32"/>
        </w:rPr>
        <w:t>慢性病评估及预警技术研究；重点行业职业病、地方病及健康损害防控技术研究；污染影响健康防护装备研发及防控关键技术研究</w:t>
      </w:r>
      <w:r>
        <w:rPr>
          <w:rFonts w:ascii="仿宋_GB2312" w:hint="eastAsia"/>
          <w:color w:val="000000"/>
        </w:rPr>
        <w:t>；</w:t>
      </w:r>
      <w:r>
        <w:rPr>
          <w:rFonts w:hint="eastAsia"/>
          <w:szCs w:val="32"/>
        </w:rPr>
        <w:t>多发性寄生虫病防控技术研究，疫苗疗效评价及接种后相关疾病防控技术研究。</w:t>
      </w:r>
    </w:p>
    <w:p w:rsidR="005C00CB" w:rsidRDefault="005C00CB" w:rsidP="0074444B">
      <w:pPr>
        <w:spacing w:line="500" w:lineRule="exact"/>
        <w:ind w:firstLineChars="200" w:firstLine="643"/>
        <w:rPr>
          <w:b/>
          <w:szCs w:val="32"/>
        </w:rPr>
      </w:pPr>
      <w:r>
        <w:rPr>
          <w:rFonts w:hint="eastAsia"/>
          <w:b/>
          <w:szCs w:val="32"/>
        </w:rPr>
        <w:t>9</w:t>
      </w:r>
      <w:r>
        <w:rPr>
          <w:rFonts w:hint="eastAsia"/>
          <w:b/>
          <w:szCs w:val="32"/>
        </w:rPr>
        <w:t>．食品药品安全</w:t>
      </w:r>
    </w:p>
    <w:p w:rsidR="005C00CB" w:rsidRDefault="005C00CB" w:rsidP="0074444B">
      <w:pPr>
        <w:spacing w:line="500" w:lineRule="exact"/>
        <w:ind w:firstLineChars="200" w:firstLine="640"/>
        <w:rPr>
          <w:rFonts w:ascii="仿宋_GB2312"/>
          <w:szCs w:val="32"/>
        </w:rPr>
      </w:pPr>
      <w:r>
        <w:rPr>
          <w:rFonts w:ascii="仿宋_GB2312" w:hint="eastAsia"/>
          <w:szCs w:val="32"/>
        </w:rPr>
        <w:t>重点支持食品、药品智能化快速检测、追溯系统及设备研发，食品、药品安全标准体系及质量提升技术;食品中有害物质在贮藏加工过程中的脱除技术，污染食品的非食用高值化利用技术；食品、药品安全监管“机器换人”的智慧监</w:t>
      </w:r>
      <w:r>
        <w:rPr>
          <w:rFonts w:ascii="仿宋_GB2312" w:hint="eastAsia"/>
          <w:szCs w:val="32"/>
        </w:rPr>
        <w:lastRenderedPageBreak/>
        <w:t>管技术;食品和中药材生产、加工、运输、储藏和流通安全控制技术，冷链物流技术及装备研究等；天然食品添加剂的研发及应用等。</w:t>
      </w:r>
    </w:p>
    <w:p w:rsidR="005C00CB" w:rsidRDefault="005C00CB" w:rsidP="0074444B">
      <w:pPr>
        <w:spacing w:line="500" w:lineRule="exact"/>
        <w:ind w:firstLineChars="200" w:firstLine="643"/>
        <w:rPr>
          <w:b/>
          <w:szCs w:val="32"/>
        </w:rPr>
      </w:pPr>
      <w:r>
        <w:rPr>
          <w:b/>
          <w:szCs w:val="32"/>
        </w:rPr>
        <w:t>10</w:t>
      </w:r>
      <w:r>
        <w:rPr>
          <w:rFonts w:hint="eastAsia"/>
          <w:b/>
          <w:szCs w:val="32"/>
        </w:rPr>
        <w:t>．社会安全</w:t>
      </w:r>
    </w:p>
    <w:p w:rsidR="005C00CB" w:rsidRDefault="005C00CB" w:rsidP="0074444B">
      <w:pPr>
        <w:spacing w:line="500" w:lineRule="exact"/>
        <w:ind w:firstLineChars="200" w:firstLine="640"/>
        <w:rPr>
          <w:rFonts w:ascii="仿宋_GB2312"/>
          <w:color w:val="000000"/>
          <w:szCs w:val="32"/>
        </w:rPr>
      </w:pPr>
      <w:r>
        <w:rPr>
          <w:rFonts w:ascii="仿宋_GB2312" w:hint="eastAsia"/>
          <w:szCs w:val="32"/>
        </w:rPr>
        <w:t>重点支持新一代人工智能、大数据、云计算、移动互联网、区块链等与智慧法院、智慧检务、智慧警务、智慧司法等政法智能化融合技术；社会治安综合治理与防控体系技术，公共场所违禁品安检智能识别关键技术，犯罪情报信息收集、检验鉴定、毒品检查等关键技术；智能监管安防、矫正戒治、法律服务、司法鉴定等领域的关键技术；执法监督、智能监狱、戒毒戒治、社区矫正、监狱警察执法保障、基层司法所工作、司法鉴定等司法行政科技装备；网络安全监测与管控技术、智能立体卡口、警用机器人等集成应用研究，密码应用国产化等信息安全技术，军民融合相关网络安全领域关键技术。</w:t>
      </w:r>
    </w:p>
    <w:p w:rsidR="005C00CB" w:rsidRDefault="005C00CB" w:rsidP="0074444B">
      <w:pPr>
        <w:spacing w:line="500" w:lineRule="exact"/>
        <w:ind w:firstLineChars="200" w:firstLine="643"/>
        <w:rPr>
          <w:b/>
          <w:szCs w:val="32"/>
        </w:rPr>
      </w:pPr>
      <w:r>
        <w:rPr>
          <w:b/>
          <w:szCs w:val="32"/>
        </w:rPr>
        <w:t>11</w:t>
      </w:r>
      <w:r>
        <w:rPr>
          <w:rFonts w:hint="eastAsia"/>
          <w:b/>
          <w:szCs w:val="32"/>
        </w:rPr>
        <w:t>．生产安全与防灾减灾</w:t>
      </w:r>
    </w:p>
    <w:p w:rsidR="005C00CB" w:rsidRDefault="005C00CB" w:rsidP="0074444B">
      <w:pPr>
        <w:spacing w:line="500" w:lineRule="exact"/>
        <w:ind w:firstLineChars="200" w:firstLine="640"/>
        <w:rPr>
          <w:rFonts w:ascii="仿宋_GB2312"/>
          <w:szCs w:val="32"/>
        </w:rPr>
      </w:pPr>
      <w:r>
        <w:rPr>
          <w:rFonts w:ascii="仿宋_GB2312" w:hint="eastAsia"/>
          <w:szCs w:val="32"/>
        </w:rPr>
        <w:t>重点支持矿山地质灾害防治、安全开采、事故应急救援等矿山安全关键技术；火灾预防与探测报警技术等</w:t>
      </w:r>
      <w:proofErr w:type="gramStart"/>
      <w:r>
        <w:rPr>
          <w:rFonts w:ascii="仿宋_GB2312" w:hint="eastAsia"/>
          <w:szCs w:val="32"/>
        </w:rPr>
        <w:t>火灾消防</w:t>
      </w:r>
      <w:proofErr w:type="gramEnd"/>
      <w:r>
        <w:rPr>
          <w:rFonts w:ascii="仿宋_GB2312" w:hint="eastAsia"/>
          <w:szCs w:val="32"/>
        </w:rPr>
        <w:t>工程技术；重大危险源的辨识、评价、监控、预警与防控技术；工程安全保障、风险评价、事故防范技术；现代消防装备研发；建筑工程施工安全、特殊结构建筑消防技术、安全评测技术与安全装备研究；化工危险工艺本质安全、大型储罐安全保障、化工园区安全环保一体化风险防控等技术及装备研发；“机械化换人、自动化减人”等先进适用技术。城市道路交通安全智能化监控、预警及应急救援技术等社会安全监控与防范技术。极端天气智能化预警关键技术，雾</w:t>
      </w:r>
      <w:proofErr w:type="gramStart"/>
      <w:r>
        <w:rPr>
          <w:rFonts w:ascii="仿宋_GB2312" w:hint="eastAsia"/>
          <w:szCs w:val="32"/>
        </w:rPr>
        <w:t>霾</w:t>
      </w:r>
      <w:proofErr w:type="gramEnd"/>
      <w:r>
        <w:rPr>
          <w:rFonts w:ascii="仿宋_GB2312" w:hint="eastAsia"/>
          <w:szCs w:val="32"/>
        </w:rPr>
        <w:t>气象预警技术，城市气象灾害预警技术，交通气象服务技术，</w:t>
      </w:r>
      <w:r>
        <w:rPr>
          <w:rFonts w:ascii="仿宋_GB2312" w:hint="eastAsia"/>
          <w:szCs w:val="32"/>
        </w:rPr>
        <w:lastRenderedPageBreak/>
        <w:t>气候变化对各行业影响评估技术；地质灾害实时自动监测综合预警技术，地震构造、结构抗震和地震健康诊断技术，地震监测预警技术；自然灾害风险和综合减灾能力调查与评估技术；防灾减灾新材料、新产品、新装备关键技术；突发事件应急决策指挥、救援关键技术，防汛抗旱减灾技术等。</w:t>
      </w:r>
    </w:p>
    <w:p w:rsidR="005C00CB" w:rsidRDefault="005C00CB" w:rsidP="0074444B">
      <w:pPr>
        <w:spacing w:line="500" w:lineRule="exact"/>
        <w:ind w:firstLineChars="200" w:firstLine="643"/>
        <w:rPr>
          <w:b/>
          <w:szCs w:val="32"/>
        </w:rPr>
      </w:pPr>
      <w:r>
        <w:rPr>
          <w:rFonts w:hint="eastAsia"/>
          <w:b/>
          <w:szCs w:val="32"/>
        </w:rPr>
        <w:t xml:space="preserve">12. </w:t>
      </w:r>
      <w:r>
        <w:rPr>
          <w:rFonts w:hint="eastAsia"/>
          <w:b/>
          <w:szCs w:val="32"/>
        </w:rPr>
        <w:t>质量标准化</w:t>
      </w:r>
    </w:p>
    <w:p w:rsidR="005C00CB" w:rsidRDefault="005C00CB" w:rsidP="0074444B">
      <w:pPr>
        <w:spacing w:line="500" w:lineRule="exact"/>
        <w:ind w:firstLineChars="200" w:firstLine="640"/>
        <w:rPr>
          <w:rFonts w:ascii="仿宋_GB2312"/>
          <w:szCs w:val="32"/>
        </w:rPr>
      </w:pPr>
      <w:r>
        <w:rPr>
          <w:rFonts w:ascii="仿宋_GB2312" w:hint="eastAsia"/>
          <w:szCs w:val="32"/>
        </w:rPr>
        <w:t>重点支持研制热敏</w:t>
      </w:r>
      <w:proofErr w:type="gramStart"/>
      <w:r>
        <w:rPr>
          <w:rFonts w:ascii="仿宋_GB2312" w:hint="eastAsia"/>
          <w:szCs w:val="32"/>
        </w:rPr>
        <w:t>灸</w:t>
      </w:r>
      <w:proofErr w:type="gramEnd"/>
      <w:r>
        <w:rPr>
          <w:rFonts w:ascii="仿宋_GB2312" w:hint="eastAsia"/>
          <w:szCs w:val="32"/>
        </w:rPr>
        <w:t>技术操作规范、安全操作规范等技术服务地方标准的研制；</w:t>
      </w:r>
      <w:r>
        <w:rPr>
          <w:rFonts w:ascii="仿宋_GB2312"/>
          <w:szCs w:val="32"/>
        </w:rPr>
        <w:t>江西省生态文明标准体系</w:t>
      </w:r>
      <w:r>
        <w:rPr>
          <w:rFonts w:ascii="仿宋_GB2312" w:hint="eastAsia"/>
          <w:szCs w:val="32"/>
        </w:rPr>
        <w:t>的研制；符</w:t>
      </w:r>
      <w:r>
        <w:rPr>
          <w:szCs w:val="32"/>
        </w:rPr>
        <w:t>合</w:t>
      </w:r>
      <w:r>
        <w:rPr>
          <w:szCs w:val="32"/>
        </w:rPr>
        <w:t>DB36/T 1138-2019</w:t>
      </w:r>
      <w:r>
        <w:rPr>
          <w:rFonts w:hint="eastAsia"/>
          <w:szCs w:val="32"/>
        </w:rPr>
        <w:t>“</w:t>
      </w:r>
      <w:r>
        <w:rPr>
          <w:szCs w:val="32"/>
        </w:rPr>
        <w:t>江西绿色生态</w:t>
      </w:r>
      <w:r>
        <w:rPr>
          <w:rFonts w:hint="eastAsia"/>
          <w:szCs w:val="32"/>
        </w:rPr>
        <w:t>”</w:t>
      </w:r>
      <w:r>
        <w:rPr>
          <w:rFonts w:ascii="仿宋_GB2312" w:hint="eastAsia"/>
          <w:szCs w:val="32"/>
        </w:rPr>
        <w:t>品牌评价通用要求的系列地方、团体标准研制；江西特色富硒绿色农产品种植、生产技术标准的研制；</w:t>
      </w:r>
      <w:r>
        <w:rPr>
          <w:rFonts w:ascii="仿宋_GB2312"/>
          <w:szCs w:val="32"/>
        </w:rPr>
        <w:t>稀土产品</w:t>
      </w:r>
      <w:r>
        <w:rPr>
          <w:rFonts w:ascii="仿宋_GB2312" w:hint="eastAsia"/>
          <w:szCs w:val="32"/>
        </w:rPr>
        <w:t>溯源相关地方标准的研制；家具产业废料综合回收利用技术标准的研制以及重点产业</w:t>
      </w:r>
      <w:proofErr w:type="gramStart"/>
      <w:r>
        <w:rPr>
          <w:rFonts w:ascii="仿宋_GB2312" w:hint="eastAsia"/>
          <w:szCs w:val="32"/>
        </w:rPr>
        <w:t>链其他</w:t>
      </w:r>
      <w:proofErr w:type="gramEnd"/>
      <w:r>
        <w:rPr>
          <w:rFonts w:ascii="仿宋_GB2312" w:hint="eastAsia"/>
          <w:szCs w:val="32"/>
        </w:rPr>
        <w:t>技术标准的研制。</w:t>
      </w:r>
    </w:p>
    <w:p w:rsidR="005C00CB" w:rsidRDefault="005C00CB" w:rsidP="0074444B">
      <w:pPr>
        <w:spacing w:line="500" w:lineRule="exact"/>
        <w:ind w:firstLineChars="200" w:firstLine="643"/>
        <w:rPr>
          <w:b/>
          <w:szCs w:val="32"/>
        </w:rPr>
      </w:pPr>
      <w:r>
        <w:rPr>
          <w:b/>
          <w:szCs w:val="32"/>
        </w:rPr>
        <w:t>1</w:t>
      </w:r>
      <w:r>
        <w:rPr>
          <w:rFonts w:hint="eastAsia"/>
          <w:b/>
          <w:szCs w:val="32"/>
        </w:rPr>
        <w:t>3</w:t>
      </w:r>
      <w:r>
        <w:rPr>
          <w:rFonts w:hint="eastAsia"/>
          <w:b/>
          <w:szCs w:val="32"/>
        </w:rPr>
        <w:t>．城镇化与城市发展及其他社会发展科技事业</w:t>
      </w:r>
    </w:p>
    <w:p w:rsidR="005C00CB" w:rsidRDefault="005C00CB" w:rsidP="0074444B">
      <w:pPr>
        <w:spacing w:line="500" w:lineRule="exact"/>
        <w:ind w:firstLineChars="200" w:firstLine="640"/>
        <w:rPr>
          <w:szCs w:val="32"/>
        </w:rPr>
      </w:pPr>
      <w:r>
        <w:rPr>
          <w:rFonts w:hint="eastAsia"/>
          <w:szCs w:val="32"/>
        </w:rPr>
        <w:t>（</w:t>
      </w:r>
      <w:r>
        <w:rPr>
          <w:rFonts w:hint="eastAsia"/>
          <w:szCs w:val="32"/>
        </w:rPr>
        <w:t>1</w:t>
      </w:r>
      <w:r>
        <w:rPr>
          <w:rFonts w:hint="eastAsia"/>
          <w:szCs w:val="32"/>
        </w:rPr>
        <w:t>）城镇化与城市发展：</w:t>
      </w:r>
      <w:r>
        <w:rPr>
          <w:szCs w:val="32"/>
        </w:rPr>
        <w:t>重点支持海绵城市</w:t>
      </w:r>
      <w:r>
        <w:rPr>
          <w:rFonts w:hint="eastAsia"/>
          <w:szCs w:val="32"/>
        </w:rPr>
        <w:t>、智慧城市</w:t>
      </w:r>
      <w:r>
        <w:rPr>
          <w:szCs w:val="32"/>
        </w:rPr>
        <w:t>建设关键技术；旧城改造规划设计关键技术；城市轨道交通工程、城市地下综合管廊工程建设关键技术；建设工程信息化、城市大数据、建筑信息模型化（</w:t>
      </w:r>
      <w:r>
        <w:rPr>
          <w:szCs w:val="32"/>
        </w:rPr>
        <w:t>BIM</w:t>
      </w:r>
      <w:r>
        <w:rPr>
          <w:szCs w:val="32"/>
        </w:rPr>
        <w:t>）及其标准、智慧工地等关键技术；建筑节能与室内环境保障技术；绿色施工关键技术；新型预制装配式建筑材料及技术；高效节能建筑新材料、隔热保温节能门窗、新型墙</w:t>
      </w:r>
      <w:proofErr w:type="gramStart"/>
      <w:r>
        <w:rPr>
          <w:szCs w:val="32"/>
        </w:rPr>
        <w:t>体材料技术</w:t>
      </w:r>
      <w:proofErr w:type="gramEnd"/>
      <w:r>
        <w:rPr>
          <w:szCs w:val="32"/>
        </w:rPr>
        <w:t>等建筑节能技术；城市功能提升与空间节约利用技术，城市生态居住环境质量保障技术，地方特色生态人居环境与低碳生活技术等。</w:t>
      </w:r>
    </w:p>
    <w:p w:rsidR="005C00CB" w:rsidRDefault="005C00CB" w:rsidP="0074444B">
      <w:pPr>
        <w:spacing w:line="500" w:lineRule="exact"/>
        <w:ind w:firstLineChars="200" w:firstLine="640"/>
      </w:pPr>
      <w:r>
        <w:rPr>
          <w:rFonts w:hint="eastAsia"/>
          <w:szCs w:val="32"/>
        </w:rPr>
        <w:t>（</w:t>
      </w:r>
      <w:r>
        <w:rPr>
          <w:rFonts w:hint="eastAsia"/>
          <w:szCs w:val="32"/>
        </w:rPr>
        <w:t>2</w:t>
      </w:r>
      <w:r>
        <w:rPr>
          <w:rFonts w:hint="eastAsia"/>
          <w:szCs w:val="32"/>
        </w:rPr>
        <w:t>）其他社会发展科技事业：</w:t>
      </w:r>
      <w:r>
        <w:rPr>
          <w:szCs w:val="32"/>
        </w:rPr>
        <w:t>重点支持文物发现、提取、检测与鉴定技术，文物保护修复技术；旅游资源融合开发技术，旅游文化，智慧旅游；竞技体育与健身保健，运动</w:t>
      </w:r>
      <w:r>
        <w:rPr>
          <w:szCs w:val="32"/>
        </w:rPr>
        <w:lastRenderedPageBreak/>
        <w:t>康复技术；文化资源采集、传输、集成以及管理技术，陶瓷与地方特色工艺等其他社会事业领域技术研究</w:t>
      </w:r>
      <w:r>
        <w:rPr>
          <w:rFonts w:hint="eastAsia"/>
          <w:szCs w:val="32"/>
        </w:rPr>
        <w:t>。</w:t>
      </w:r>
    </w:p>
    <w:p w:rsidR="00B64B28" w:rsidRPr="005C00CB" w:rsidRDefault="00B64B28" w:rsidP="00594DA8">
      <w:pPr>
        <w:spacing w:before="312" w:after="312"/>
      </w:pPr>
    </w:p>
    <w:sectPr w:rsidR="00B64B28" w:rsidRPr="005C00C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2D75D"/>
    <w:multiLevelType w:val="singleLevel"/>
    <w:tmpl w:val="9A82D75D"/>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CB"/>
    <w:rsid w:val="00152549"/>
    <w:rsid w:val="004E50DB"/>
    <w:rsid w:val="00594DA8"/>
    <w:rsid w:val="005C00CB"/>
    <w:rsid w:val="007255D1"/>
    <w:rsid w:val="0074444B"/>
    <w:rsid w:val="00AB4CE9"/>
    <w:rsid w:val="00B22A69"/>
    <w:rsid w:val="00B64B28"/>
    <w:rsid w:val="00B85D02"/>
    <w:rsid w:val="00BC68D2"/>
    <w:rsid w:val="00D86C5D"/>
    <w:rsid w:val="00DC349A"/>
    <w:rsid w:val="00F0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CB"/>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 w:type="character" w:customStyle="1" w:styleId="fontstyle01">
    <w:name w:val="fontstyle01"/>
    <w:basedOn w:val="a0"/>
    <w:qFormat/>
    <w:rsid w:val="005C00CB"/>
    <w:rPr>
      <w:rFonts w:ascii="仿宋" w:hAnsi="仿宋" w:hint="default"/>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CB"/>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 w:type="character" w:customStyle="1" w:styleId="fontstyle01">
    <w:name w:val="fontstyle01"/>
    <w:basedOn w:val="a0"/>
    <w:qFormat/>
    <w:rsid w:val="005C00CB"/>
    <w:rPr>
      <w:rFonts w:ascii="仿宋" w:hAnsi="仿宋"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ACE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厅网站新闻发布</dc:creator>
  <cp:lastModifiedBy>厅网站新闻发布</cp:lastModifiedBy>
  <cp:revision>9</cp:revision>
  <dcterms:created xsi:type="dcterms:W3CDTF">2020-10-28T03:00:00Z</dcterms:created>
  <dcterms:modified xsi:type="dcterms:W3CDTF">2020-10-28T03:03:00Z</dcterms:modified>
</cp:coreProperties>
</file>