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DE" w:rsidRPr="008761DE" w:rsidRDefault="008761DE" w:rsidP="008761DE">
      <w:pPr>
        <w:widowControl/>
        <w:shd w:val="clear" w:color="auto" w:fill="FFFFFF"/>
        <w:spacing w:after="109" w:line="491" w:lineRule="atLeast"/>
        <w:jc w:val="center"/>
        <w:outlineLvl w:val="0"/>
        <w:rPr>
          <w:rFonts w:ascii="微软雅黑" w:eastAsia="微软雅黑" w:hAnsi="微软雅黑" w:cs="宋体"/>
          <w:color w:val="3080C5"/>
          <w:kern w:val="36"/>
          <w:sz w:val="33"/>
          <w:szCs w:val="33"/>
        </w:rPr>
      </w:pPr>
      <w:r w:rsidRPr="008761DE">
        <w:rPr>
          <w:rFonts w:ascii="微软雅黑" w:eastAsia="微软雅黑" w:hAnsi="微软雅黑" w:cs="宋体" w:hint="eastAsia"/>
          <w:color w:val="3080C5"/>
          <w:kern w:val="36"/>
          <w:sz w:val="33"/>
          <w:szCs w:val="33"/>
        </w:rPr>
        <w:t>2020年江西省民营经济研究课题招标公告</w:t>
      </w:r>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为深入贯彻落实习近平总书记视察江西重要讲话精神，全面落实党中央、国务院关于优化营商环境的决策部署，认真贯彻落实中央、省委经济工作会议和省委十四届十次全会精神，不断深化“放管服改革”，及时总结江西省民营经济研究成果，助推江西民营经济高质量跨越式发展，江西省社会科学界联合会、江西省工商业联合会共同设立2020年江西省民营经济研究课题，面向省内外公开招标。现将有关事项公告如下：</w:t>
      </w:r>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w:t>
      </w:r>
      <w:r w:rsidRPr="008761DE">
        <w:rPr>
          <w:rFonts w:ascii="微软雅黑" w:eastAsia="微软雅黑" w:hAnsi="微软雅黑" w:cs="宋体" w:hint="eastAsia"/>
          <w:b/>
          <w:bCs/>
          <w:color w:val="333333"/>
          <w:kern w:val="0"/>
          <w:sz w:val="18"/>
          <w:szCs w:val="18"/>
        </w:rPr>
        <w:t>一、课题研究方向</w:t>
      </w:r>
      <w:r w:rsidRPr="008761DE">
        <w:rPr>
          <w:rFonts w:ascii="微软雅黑" w:eastAsia="微软雅黑" w:hAnsi="微软雅黑" w:cs="宋体" w:hint="eastAsia"/>
          <w:color w:val="333333"/>
          <w:kern w:val="0"/>
          <w:sz w:val="18"/>
          <w:szCs w:val="18"/>
        </w:rPr>
        <w:br/>
        <w:t>       1. 公共卫生突发事件中我省民营经济抵御供应链中断风险的方式与对策研究</w:t>
      </w:r>
      <w:r w:rsidRPr="008761DE">
        <w:rPr>
          <w:rFonts w:ascii="微软雅黑" w:eastAsia="微软雅黑" w:hAnsi="微软雅黑" w:cs="宋体" w:hint="eastAsia"/>
          <w:color w:val="333333"/>
          <w:kern w:val="0"/>
          <w:sz w:val="18"/>
          <w:szCs w:val="18"/>
        </w:rPr>
        <w:br/>
        <w:t>       2. 疫情后我省民营企业如何在重新洗牌中抢得发展先机</w:t>
      </w:r>
      <w:r w:rsidRPr="008761DE">
        <w:rPr>
          <w:rFonts w:ascii="微软雅黑" w:eastAsia="微软雅黑" w:hAnsi="微软雅黑" w:cs="宋体" w:hint="eastAsia"/>
          <w:color w:val="333333"/>
          <w:kern w:val="0"/>
          <w:sz w:val="18"/>
          <w:szCs w:val="18"/>
        </w:rPr>
        <w:br/>
        <w:t>       3. 工商资本参与城乡融合发展的路径及效果研究</w:t>
      </w:r>
      <w:r w:rsidRPr="008761DE">
        <w:rPr>
          <w:rFonts w:ascii="微软雅黑" w:eastAsia="微软雅黑" w:hAnsi="微软雅黑" w:cs="宋体" w:hint="eastAsia"/>
          <w:color w:val="333333"/>
          <w:kern w:val="0"/>
          <w:sz w:val="18"/>
          <w:szCs w:val="18"/>
        </w:rPr>
        <w:br/>
        <w:t>       每项课题提供研究经费3万元，本次招标不受理自选课题的投标。</w:t>
      </w:r>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w:t>
      </w:r>
      <w:r w:rsidRPr="008761DE">
        <w:rPr>
          <w:rFonts w:ascii="微软雅黑" w:eastAsia="微软雅黑" w:hAnsi="微软雅黑" w:cs="宋体" w:hint="eastAsia"/>
          <w:b/>
          <w:bCs/>
          <w:color w:val="333333"/>
          <w:kern w:val="0"/>
          <w:sz w:val="18"/>
          <w:szCs w:val="18"/>
        </w:rPr>
        <w:t>二、申报对象和申报办法</w:t>
      </w:r>
      <w:r w:rsidRPr="008761DE">
        <w:rPr>
          <w:rFonts w:ascii="微软雅黑" w:eastAsia="微软雅黑" w:hAnsi="微软雅黑" w:cs="宋体" w:hint="eastAsia"/>
          <w:color w:val="333333"/>
          <w:kern w:val="0"/>
          <w:sz w:val="18"/>
          <w:szCs w:val="18"/>
        </w:rPr>
        <w:br/>
        <w:t>       1. 课题申报以单位为主体，不接受个人名义申报。鼓励跨单位、跨领域、跨学科开展联合研究。</w:t>
      </w:r>
      <w:r w:rsidRPr="008761DE">
        <w:rPr>
          <w:rFonts w:ascii="微软雅黑" w:eastAsia="微软雅黑" w:hAnsi="微软雅黑" w:cs="宋体" w:hint="eastAsia"/>
          <w:color w:val="333333"/>
          <w:kern w:val="0"/>
          <w:sz w:val="18"/>
          <w:szCs w:val="18"/>
        </w:rPr>
        <w:br/>
        <w:t>       2. 实行课题组组长负责制。每项课题只设一名组长，课题组成员不少于3人，课题组组长须具有扎实的理论研究基础和相关实际工作经验，具有高级（或相当于高级）专业技术职称或具有博士学位,熟悉江西省情和经济社会发展概况。课题组负责人应为课题实施全过程的真正组织者和指导者，担负实质性研究工作。课题组组成要结构合理，鼓励省直机关从事政策研究且富有实际工作经验的相关人员积极申报或参与项目研究，充分发挥科研院所和党政部门相结合的优势。</w:t>
      </w:r>
      <w:r w:rsidRPr="008761DE">
        <w:rPr>
          <w:rFonts w:ascii="微软雅黑" w:eastAsia="微软雅黑" w:hAnsi="微软雅黑" w:cs="宋体" w:hint="eastAsia"/>
          <w:color w:val="333333"/>
          <w:kern w:val="0"/>
          <w:sz w:val="18"/>
          <w:szCs w:val="18"/>
        </w:rPr>
        <w:br/>
        <w:t>       3. 申报者要认真填写《2020年江西省民营经济研究课题投标申请书》（可从省社联网站www.jxskw.gov.cn和省工商联网站www.jxfic.gov.cn/下载），加盖课题组长所在单位公章后1式6份，A3纸双面印制，中缝装订。于2020年6月30日前寄达江西省民营经济研究中心（地址：南昌市红谷滩区卧龙路999号省行政中心西6栋435室，邮政编码:330036），同时，发送电子申报材料，邮件主题请注明“***（单位名称）申报民营经济研究课题”字样。联系人：贾青；联系电话：0791-88913478；邮箱：jxmyjjyj@163.com。</w:t>
      </w:r>
      <w:r w:rsidRPr="008761DE">
        <w:rPr>
          <w:rFonts w:ascii="微软雅黑" w:eastAsia="微软雅黑" w:hAnsi="微软雅黑" w:cs="宋体" w:hint="eastAsia"/>
          <w:color w:val="333333"/>
          <w:kern w:val="0"/>
          <w:sz w:val="18"/>
          <w:szCs w:val="18"/>
        </w:rPr>
        <w:br/>
        <w:t>4.确定立项课题组需与江西省社会科学界联合会、江西省工商业联合会签订《委托研究合同》，明确相关权利和义务，并在2020年10月30日前提交研究成果。</w:t>
      </w:r>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w:t>
      </w:r>
      <w:r w:rsidRPr="008761DE">
        <w:rPr>
          <w:rFonts w:ascii="微软雅黑" w:eastAsia="微软雅黑" w:hAnsi="微软雅黑" w:cs="宋体" w:hint="eastAsia"/>
          <w:b/>
          <w:bCs/>
          <w:color w:val="333333"/>
          <w:kern w:val="0"/>
          <w:sz w:val="18"/>
          <w:szCs w:val="18"/>
        </w:rPr>
        <w:t>三、经费使用规定</w:t>
      </w:r>
      <w:r w:rsidRPr="008761DE">
        <w:rPr>
          <w:rFonts w:ascii="微软雅黑" w:eastAsia="微软雅黑" w:hAnsi="微软雅黑" w:cs="宋体" w:hint="eastAsia"/>
          <w:color w:val="333333"/>
          <w:kern w:val="0"/>
          <w:sz w:val="18"/>
          <w:szCs w:val="18"/>
        </w:rPr>
        <w:br/>
        <w:t>       课题经费包干使用，超支不补，专款专用，按《委托研究合同》要求拨付。</w:t>
      </w:r>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附件：</w:t>
      </w:r>
      <w:hyperlink r:id="rId6" w:tgtFrame="_blank" w:history="1">
        <w:r w:rsidRPr="008761DE">
          <w:rPr>
            <w:rFonts w:ascii="微软雅黑" w:eastAsia="微软雅黑" w:hAnsi="微软雅黑" w:cs="宋体" w:hint="eastAsia"/>
            <w:color w:val="0000FF"/>
            <w:kern w:val="0"/>
            <w:sz w:val="18"/>
            <w:u w:val="single"/>
          </w:rPr>
          <w:t>2020年江西省民营经济研究课题投标申请书</w:t>
        </w:r>
      </w:hyperlink>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w:t>
      </w:r>
    </w:p>
    <w:p w:rsidR="008761DE" w:rsidRPr="008761DE" w:rsidRDefault="008761DE" w:rsidP="008761DE">
      <w:pPr>
        <w:widowControl/>
        <w:shd w:val="clear" w:color="auto" w:fill="FFFFFF"/>
        <w:spacing w:line="371" w:lineRule="atLeast"/>
        <w:jc w:val="left"/>
        <w:rPr>
          <w:rFonts w:ascii="微软雅黑" w:eastAsia="微软雅黑" w:hAnsi="微软雅黑" w:cs="宋体" w:hint="eastAsia"/>
          <w:color w:val="333333"/>
          <w:kern w:val="0"/>
          <w:sz w:val="18"/>
          <w:szCs w:val="18"/>
        </w:rPr>
      </w:pPr>
      <w:r w:rsidRPr="008761DE">
        <w:rPr>
          <w:rFonts w:ascii="微软雅黑" w:eastAsia="微软雅黑" w:hAnsi="微软雅黑" w:cs="宋体" w:hint="eastAsia"/>
          <w:color w:val="333333"/>
          <w:kern w:val="0"/>
          <w:sz w:val="18"/>
          <w:szCs w:val="18"/>
        </w:rPr>
        <w:t>                                                                                           江西省社会科学界联合会</w:t>
      </w:r>
      <w:r w:rsidRPr="008761DE">
        <w:rPr>
          <w:rFonts w:ascii="微软雅黑" w:eastAsia="微软雅黑" w:hAnsi="微软雅黑" w:cs="宋体" w:hint="eastAsia"/>
          <w:color w:val="333333"/>
          <w:kern w:val="0"/>
          <w:sz w:val="18"/>
          <w:szCs w:val="18"/>
        </w:rPr>
        <w:br/>
        <w:t>                                                                                              江西省工商业联合会</w:t>
      </w:r>
      <w:r w:rsidRPr="008761DE">
        <w:rPr>
          <w:rFonts w:ascii="微软雅黑" w:eastAsia="微软雅黑" w:hAnsi="微软雅黑" w:cs="宋体" w:hint="eastAsia"/>
          <w:color w:val="333333"/>
          <w:kern w:val="0"/>
          <w:sz w:val="18"/>
          <w:szCs w:val="18"/>
        </w:rPr>
        <w:br/>
        <w:t>                                                                                                 2020年6月8日</w:t>
      </w:r>
    </w:p>
    <w:p w:rsidR="004A751B" w:rsidRPr="008761DE" w:rsidRDefault="004A751B"/>
    <w:sectPr w:rsidR="004A751B" w:rsidRPr="008761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51B" w:rsidRDefault="004A751B" w:rsidP="008761DE">
      <w:r>
        <w:separator/>
      </w:r>
    </w:p>
  </w:endnote>
  <w:endnote w:type="continuationSeparator" w:id="1">
    <w:p w:rsidR="004A751B" w:rsidRDefault="004A751B" w:rsidP="00876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51B" w:rsidRDefault="004A751B" w:rsidP="008761DE">
      <w:r>
        <w:separator/>
      </w:r>
    </w:p>
  </w:footnote>
  <w:footnote w:type="continuationSeparator" w:id="1">
    <w:p w:rsidR="004A751B" w:rsidRDefault="004A751B" w:rsidP="00876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1DE"/>
    <w:rsid w:val="004A751B"/>
    <w:rsid w:val="00876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61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1DE"/>
    <w:rPr>
      <w:sz w:val="18"/>
      <w:szCs w:val="18"/>
    </w:rPr>
  </w:style>
  <w:style w:type="paragraph" w:styleId="a4">
    <w:name w:val="footer"/>
    <w:basedOn w:val="a"/>
    <w:link w:val="Char0"/>
    <w:uiPriority w:val="99"/>
    <w:semiHidden/>
    <w:unhideWhenUsed/>
    <w:rsid w:val="008761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1DE"/>
    <w:rPr>
      <w:sz w:val="18"/>
      <w:szCs w:val="18"/>
    </w:rPr>
  </w:style>
  <w:style w:type="character" w:customStyle="1" w:styleId="1Char">
    <w:name w:val="标题 1 Char"/>
    <w:basedOn w:val="a0"/>
    <w:link w:val="1"/>
    <w:uiPriority w:val="9"/>
    <w:rsid w:val="008761DE"/>
    <w:rPr>
      <w:rFonts w:ascii="宋体" w:eastAsia="宋体" w:hAnsi="宋体" w:cs="宋体"/>
      <w:b/>
      <w:bCs/>
      <w:kern w:val="36"/>
      <w:sz w:val="48"/>
      <w:szCs w:val="48"/>
    </w:rPr>
  </w:style>
  <w:style w:type="paragraph" w:styleId="a5">
    <w:name w:val="Normal (Web)"/>
    <w:basedOn w:val="a"/>
    <w:uiPriority w:val="99"/>
    <w:semiHidden/>
    <w:unhideWhenUsed/>
    <w:rsid w:val="008761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61DE"/>
    <w:rPr>
      <w:b/>
      <w:bCs/>
    </w:rPr>
  </w:style>
  <w:style w:type="character" w:styleId="a7">
    <w:name w:val="Hyperlink"/>
    <w:basedOn w:val="a0"/>
    <w:uiPriority w:val="99"/>
    <w:semiHidden/>
    <w:unhideWhenUsed/>
    <w:rsid w:val="008761DE"/>
    <w:rPr>
      <w:color w:val="0000FF"/>
      <w:u w:val="single"/>
    </w:rPr>
  </w:style>
</w:styles>
</file>

<file path=word/webSettings.xml><?xml version="1.0" encoding="utf-8"?>
<w:webSettings xmlns:r="http://schemas.openxmlformats.org/officeDocument/2006/relationships" xmlns:w="http://schemas.openxmlformats.org/wordprocessingml/2006/main">
  <w:divs>
    <w:div w:id="1305158486">
      <w:bodyDiv w:val="1"/>
      <w:marLeft w:val="0"/>
      <w:marRight w:val="0"/>
      <w:marTop w:val="0"/>
      <w:marBottom w:val="0"/>
      <w:divBdr>
        <w:top w:val="none" w:sz="0" w:space="0" w:color="auto"/>
        <w:left w:val="none" w:sz="0" w:space="0" w:color="auto"/>
        <w:bottom w:val="none" w:sz="0" w:space="0" w:color="auto"/>
        <w:right w:val="none" w:sz="0" w:space="0" w:color="auto"/>
      </w:divBdr>
      <w:divsChild>
        <w:div w:id="54914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xnews.com.cn/doc/003/028/482/00302848232_7696da6c.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gz</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2</cp:revision>
  <dcterms:created xsi:type="dcterms:W3CDTF">2020-06-09T06:43:00Z</dcterms:created>
  <dcterms:modified xsi:type="dcterms:W3CDTF">2020-06-09T06:44:00Z</dcterms:modified>
</cp:coreProperties>
</file>