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840" w:lineRule="atLeast"/>
        <w:ind w:left="0" w:right="0"/>
        <w:jc w:val="center"/>
        <w:rPr>
          <w:color w:val="111111"/>
          <w:sz w:val="54"/>
          <w:szCs w:val="54"/>
        </w:rPr>
      </w:pPr>
      <w:r>
        <w:rPr>
          <w:color w:val="111111"/>
          <w:sz w:val="54"/>
          <w:szCs w:val="54"/>
          <w:bdr w:val="none" w:color="auto" w:sz="0" w:space="0"/>
        </w:rPr>
        <w:t>全国红色基因传承研究中心2023年度规划课题申报公告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为深入学习贯彻党的二十大精神，持续贯彻落实习近平总书记关于“推进红色基因传承”重要要求，江西省委宣传部联合中央党史和文献研究院第七研究部、人民日报社理论部、《求是》杂志社文化编辑部、中国人民大学中共党史党建研究院、中国井冈山干部学院教学科研部、江西省社会科学院等单位共建的全国红色基因传承研究中心（以下简称“红研中心”），设立“全国红色基因传承研究中心2023年度规划课题”（下称“年度规划课题”）。该课题重点资助红色基因传承的基础理论研究，纳入江西省社会科学基金项目管理。现就做好年度规划课题有关事项公告如下：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</w:t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 一、课题申报与结项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1.课题申请人须具有高级专业技术职称（职务）或具有博士学位，能够担负起课题研究的实际组织和指导职责。申报“年度规划课题”的课题申请人，同年度不能申报“红研中心”其他课题。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2.成果形式：理论文章、学术论文、理论著作及研究报告。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3.研究期限：从立项通知发布之日至2024年6月底。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4.结项要求：以红研中心课题或特约研究员身份署名，并符合下列条件之一的可申请结项：以理论文章或学术论文结项的，在《人民日报》《求是》《光明日报》《经济日报》或全国中文核心期刊发表2篇以上；以理论著作结项的，字数需15万字以上，提供查重检测报告（重复率不得超过15%），且先申报结项后再出版（以著作结项可适当放宽时限）；以研究报告等其他形式结项的，在立项通知中予以明确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 </w:t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二、年度规划课题选题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1.中华苏维埃代表大会制度的探索实践及启示研究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2.中国共产党全过程人民民主的苏区实践及历史经验研究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3.中国共产党社会调查制度探源研究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4.中国共产党早期红色金融实践及历史经验研究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5.苏区纪检监察工作探索实践及其当代价值研究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6.苏区司法审判制度的历史意义与当代启示研究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7.苏区干部教育工作的探索实践及其历史启示研究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8.红色审计工作制度探源及其价值研究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9.赤色邮政通信体系的历史作用及其价值研究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10.红色隐蔽战线工作的历史作用及启示研究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</w:t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 三、资助经费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年度规划课题每项资助经费2万元。经费管理按照《江西省社会科学基金项目资助经费管理办法》（赣社规字〔2022〕2号）执行，立项时拨付80%，课题结项鉴定通过后拨付20%。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</w:t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 四、材料报送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纸质版及电子版申报材料受理时间均截止到2023年4月20日（纸质材料以邮戳时间为准）。各科研机构、高等院校受理本单位的申报工作，按要求将申报材料统一报送。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纸质版材料：申请书一式七份，A3纸双面印制，中缝装订；申请汇总表一份，加盖单位公章。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电子版材料：申请书及汇总表发送至“红研中心”电子邮箱（qghczx@126.com），并确保电子版申请书与纸质版内容完全一致。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邮寄地址：江西省南昌市洪都北大道649号全国红色基因传承研究中心办公室（江西省社会科学院办公大楼6楼），邮编：330077。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联系方式：王老师，0791-88201921，15707975783。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 附件：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"https://www.jxnews.com.cn/doc/003/037/641/00303764170_65f78866.doc" \t "http://www.jxskw.gov.cn/system/2023/04/06/_blank"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10"/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bdr w:val="none" w:color="auto" w:sz="0" w:space="0"/>
          <w:shd w:val="clear" w:fill="FFFFFF"/>
        </w:rPr>
        <w:t>1. 2023年度全国红色基因传承研究中心课题申请书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         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"https://www.jxnews.com.cn/doc/003/037/641/00303764171_16000e45.xls" \t "http://www.jxskw.gov.cn/system/2023/04/06/_blank"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10"/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bdr w:val="none" w:color="auto" w:sz="0" w:space="0"/>
          <w:shd w:val="clear" w:fill="FFFFFF"/>
        </w:rPr>
        <w:t>2. 2023年度全国红色基因传承研究中心课题申请汇总表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         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"https://www.jxnews.com.cn/doc/003/037/641/00303764172_5d256aac.xls" \t "http://www.jxskw.gov.cn/system/2023/04/06/_blank"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10"/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4"/>
          <w:szCs w:val="24"/>
          <w:u w:val="none"/>
          <w:bdr w:val="none" w:color="auto" w:sz="0" w:space="0"/>
          <w:shd w:val="clear" w:fill="FFFFFF"/>
        </w:rPr>
        <w:t>3. 代码表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                   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 xml:space="preserve"> 江西省社会科学规划领导小组办公室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                 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 全国红色基因传承研究中心办公室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                       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111111"/>
          <w:spacing w:val="0"/>
          <w:sz w:val="24"/>
          <w:szCs w:val="24"/>
          <w:bdr w:val="none" w:color="auto" w:sz="0" w:space="0"/>
          <w:shd w:val="clear" w:fill="FFFFFF"/>
        </w:rPr>
        <w:t>   2023年4月3日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DCDCDC" w:sz="6" w:space="0"/>
          <w:right w:val="none" w:color="auto" w:sz="0" w:space="0"/>
        </w:pBdr>
        <w:shd w:val="clear" w:fill="FFFFFF"/>
        <w:spacing w:before="0" w:beforeAutospacing="0" w:after="300" w:afterAutospacing="0" w:line="600" w:lineRule="atLeast"/>
        <w:ind w:left="150" w:right="76" w:firstLine="0"/>
        <w:jc w:val="right"/>
        <w:rPr>
          <w:rFonts w:ascii="initial" w:hAnsi="initial" w:eastAsia="initial" w:cs="initial"/>
          <w:b w:val="0"/>
          <w:bCs w:val="0"/>
          <w:i w:val="0"/>
          <w:iCs w:val="0"/>
          <w:caps w:val="0"/>
          <w:color w:val="999999"/>
          <w:spacing w:val="0"/>
          <w:sz w:val="21"/>
          <w:szCs w:val="21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initi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wNmIwOTUxMTYwM2RhOTc5ODJhNDg3MzY1NTM1NzMifQ=="/>
  </w:docVars>
  <w:rsids>
    <w:rsidRoot w:val="00000000"/>
    <w:rsid w:val="059D318A"/>
    <w:rsid w:val="7F0C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2022-04-02T00:57:00Z</dcterms:created>
  <dc:creator>admin</dc:creator>
  <cp:lastModifiedBy>高玉霞</cp:lastModifiedBy>
  <dcterms:modified xsi:type="dcterms:W3CDTF">2023-04-06T02:55:45Z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6DC029A6BC5C496DB932B51E3EEE658B</vt:lpwstr>
  </property>
</Properties>
</file>