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0" w:after="0" w:afterAutospacing="0"/>
        <w:ind w:left="0" w:right="0"/>
        <w:jc w:val="right"/>
        <w:rPr>
          <w:rFonts w:hint="eastAsia" w:ascii="宋体" w:hAnsi="宋体" w:eastAsia="宋体" w:cs="宋体"/>
          <w:bCs/>
          <w:color w:val="000000"/>
          <w:kern w:val="0"/>
          <w:lang w:val="en-US"/>
        </w:rPr>
      </w:pPr>
      <w:r>
        <w:rPr>
          <w:rFonts w:hint="eastAsia" w:ascii="宋体" w:hAnsi="宋体" w:eastAsia="宋体" w:cs="宋体"/>
          <w:bCs/>
          <w:color w:val="000000"/>
          <w:kern w:val="0"/>
          <w:sz w:val="28"/>
          <w:szCs w:val="28"/>
          <w:lang w:val="en-US" w:eastAsia="zh-CN" w:bidi="ar"/>
        </w:rPr>
        <w:t>科研字【2022】08号</w:t>
      </w:r>
    </w:p>
    <w:p>
      <w:pPr>
        <w:keepNext w:val="0"/>
        <w:keepLines w:val="0"/>
        <w:widowControl/>
        <w:suppressLineNumbers w:val="0"/>
        <w:autoSpaceDE w:val="0"/>
        <w:autoSpaceDN/>
        <w:spacing w:before="0" w:beforeAutospacing="0" w:after="0" w:afterAutospacing="0"/>
        <w:ind w:left="0" w:right="0"/>
        <w:jc w:val="center"/>
        <w:rPr>
          <w:rFonts w:hint="eastAsia" w:ascii="方正小标宋简体" w:hAnsi="宋体" w:eastAsia="方正小标宋简体" w:cs="方正小标宋简体"/>
          <w:b/>
          <w:bCs w:val="0"/>
          <w:kern w:val="0"/>
          <w:sz w:val="44"/>
          <w:szCs w:val="44"/>
          <w:lang w:val="en-US"/>
        </w:rPr>
      </w:pPr>
      <w:r>
        <w:rPr>
          <w:rFonts w:hint="eastAsia" w:ascii="方正小标宋简体" w:hAnsi="宋体" w:eastAsia="方正小标宋简体" w:cs="方正小标宋简体"/>
          <w:b/>
          <w:bCs w:val="0"/>
          <w:kern w:val="0"/>
          <w:sz w:val="44"/>
          <w:szCs w:val="44"/>
          <w:lang w:val="en-US" w:eastAsia="zh-CN" w:bidi="ar"/>
        </w:rPr>
        <w:t>关于开展2021年度市社科研究优秀成果奖评选的通知</w:t>
      </w:r>
      <w:bookmarkStart w:id="0" w:name="_GoBack"/>
      <w:bookmarkEnd w:id="0"/>
    </w:p>
    <w:p>
      <w:pPr>
        <w:keepNext w:val="0"/>
        <w:keepLines w:val="0"/>
        <w:widowControl/>
        <w:suppressLineNumbers w:val="0"/>
        <w:autoSpaceDE w:val="0"/>
        <w:autoSpaceDN/>
        <w:spacing w:before="0" w:beforeAutospacing="0" w:after="0" w:afterAutospacing="0"/>
        <w:ind w:left="0" w:right="0"/>
        <w:jc w:val="left"/>
        <w:rPr>
          <w:rFonts w:hint="eastAsia" w:ascii="仿宋_GB2312" w:hAnsi="宋体" w:eastAsia="仿宋_GB2312" w:cs="仿宋_GB2312"/>
          <w:sz w:val="32"/>
          <w:szCs w:val="32"/>
          <w:lang w:val="en-US"/>
        </w:rPr>
      </w:pPr>
      <w:r>
        <w:rPr>
          <w:rFonts w:hint="eastAsia" w:ascii="仿宋_GB2312" w:hAnsi="宋体" w:eastAsia="仿宋_GB2312" w:cs="仿宋_GB2312"/>
          <w:color w:val="000000"/>
          <w:kern w:val="0"/>
          <w:sz w:val="32"/>
          <w:szCs w:val="32"/>
          <w:lang w:val="en-US" w:eastAsia="zh-CN" w:bidi="ar"/>
        </w:rPr>
        <w:t>各有关单位：</w:t>
      </w:r>
    </w:p>
    <w:p>
      <w:pPr>
        <w:keepNext w:val="0"/>
        <w:keepLines w:val="0"/>
        <w:widowControl/>
        <w:suppressLineNumbers w:val="0"/>
        <w:autoSpaceDE w:val="0"/>
        <w:autoSpaceDN/>
        <w:spacing w:before="0" w:beforeAutospacing="0" w:after="0" w:afterAutospacing="0" w:line="560" w:lineRule="exact"/>
        <w:ind w:left="0" w:right="0" w:firstLine="640" w:firstLineChars="200"/>
        <w:jc w:val="left"/>
        <w:rPr>
          <w:rFonts w:hint="eastAsia" w:ascii="仿宋_GB2312" w:hAnsi="宋体" w:eastAsia="仿宋_GB2312" w:cs="仿宋_GB2312"/>
          <w:sz w:val="32"/>
          <w:szCs w:val="32"/>
          <w:lang w:val="en-US"/>
        </w:rPr>
      </w:pPr>
      <w:r>
        <w:rPr>
          <w:rFonts w:hint="eastAsia" w:ascii="仿宋_GB2312" w:hAnsi="宋体" w:eastAsia="仿宋_GB2312" w:cs="仿宋_GB2312"/>
          <w:color w:val="000000"/>
          <w:kern w:val="0"/>
          <w:sz w:val="32"/>
          <w:szCs w:val="32"/>
          <w:lang w:val="en-US" w:eastAsia="zh-CN" w:bidi="ar"/>
        </w:rPr>
        <w:t>为开展好2021年度赣州市社科研究优秀成果奖评选活动，根据根据《江西省社科普及条例》《赣州市社会科学优秀成果奖评选管理制度》等规定，经研究，决定开展 2021年度赣州市社会科学优秀成果评奖工作。本次评奖范围将进一步扩大，</w:t>
      </w:r>
      <w:r>
        <w:rPr>
          <w:rFonts w:hint="eastAsia" w:ascii="仿宋_GB2312" w:hAnsi="宋体" w:eastAsia="仿宋_GB2312" w:cs="仿宋_GB2312"/>
          <w:color w:val="333333"/>
          <w:kern w:val="0"/>
          <w:sz w:val="32"/>
          <w:szCs w:val="32"/>
          <w:lang w:val="en-US" w:eastAsia="zh-CN" w:bidi="ar"/>
        </w:rPr>
        <w:t>现将《关于开展2021年度市社科研究优秀成果奖评选的通知》（附件1）转发给你们，</w:t>
      </w:r>
      <w:r>
        <w:rPr>
          <w:rFonts w:hint="eastAsia" w:ascii="仿宋_GB2312" w:hAnsi="宋体" w:eastAsia="仿宋_GB2312" w:cs="仿宋_GB2312"/>
          <w:color w:val="000000"/>
          <w:kern w:val="0"/>
          <w:sz w:val="32"/>
          <w:szCs w:val="32"/>
          <w:lang w:val="en-US" w:eastAsia="zh-CN" w:bidi="ar"/>
        </w:rPr>
        <w:t>请认真按照此通知精神，积极按时做好相关申报工作。</w:t>
      </w:r>
    </w:p>
    <w:p>
      <w:pPr>
        <w:keepNext w:val="0"/>
        <w:keepLines w:val="0"/>
        <w:widowControl/>
        <w:numPr>
          <w:ilvl w:val="0"/>
          <w:numId w:val="1"/>
        </w:numPr>
        <w:suppressLineNumbers w:val="0"/>
        <w:autoSpaceDE w:val="0"/>
        <w:autoSpaceDN/>
        <w:spacing w:before="0" w:beforeAutospacing="0" w:after="0" w:afterAutospacing="0"/>
        <w:ind w:left="0" w:right="0" w:firstLine="0"/>
        <w:jc w:val="left"/>
        <w:rPr>
          <w:rFonts w:hint="eastAsia" w:ascii="黑体" w:hAnsi="宋体" w:eastAsia="黑体" w:cs="黑体"/>
          <w:b/>
          <w:bCs w:val="0"/>
          <w:color w:val="333333"/>
          <w:kern w:val="0"/>
          <w:sz w:val="32"/>
          <w:szCs w:val="32"/>
          <w:lang w:val="en-US"/>
        </w:rPr>
      </w:pPr>
      <w:r>
        <w:rPr>
          <w:rFonts w:hint="eastAsia" w:ascii="黑体" w:hAnsi="宋体" w:eastAsia="黑体" w:cs="黑体"/>
          <w:b/>
          <w:bCs w:val="0"/>
          <w:color w:val="333333"/>
          <w:kern w:val="0"/>
          <w:sz w:val="32"/>
          <w:szCs w:val="32"/>
          <w:lang w:val="en-US" w:eastAsia="zh-CN" w:bidi="ar"/>
        </w:rPr>
        <w:t>评选对象与范围</w:t>
      </w:r>
    </w:p>
    <w:p>
      <w:pPr>
        <w:keepNext w:val="0"/>
        <w:keepLines w:val="0"/>
        <w:widowControl/>
        <w:suppressLineNumbers w:val="0"/>
        <w:autoSpaceDE w:val="0"/>
        <w:autoSpaceDN/>
        <w:spacing w:before="0" w:beforeAutospacing="0" w:after="0" w:afterAutospacing="0" w:line="560" w:lineRule="exact"/>
        <w:ind w:left="0" w:right="0" w:firstLine="320" w:firstLineChars="100"/>
        <w:jc w:val="left"/>
        <w:rPr>
          <w:rFonts w:hint="eastAsia" w:ascii="仿宋_GB2312" w:hAnsi="宋体" w:eastAsia="仿宋_GB2312" w:cs="仿宋_GB2312"/>
          <w:color w:val="000000"/>
          <w:kern w:val="0"/>
          <w:sz w:val="32"/>
          <w:szCs w:val="32"/>
          <w:lang w:val="en-US"/>
        </w:rPr>
      </w:pPr>
      <w:r>
        <w:rPr>
          <w:rFonts w:hint="eastAsia" w:ascii="仿宋_GB2312" w:hAnsi="宋体" w:eastAsia="仿宋_GB2312" w:cs="仿宋_GB2312"/>
          <w:color w:val="000000"/>
          <w:kern w:val="0"/>
          <w:sz w:val="32"/>
          <w:szCs w:val="32"/>
          <w:lang w:val="en-US" w:eastAsia="zh-CN" w:bidi="ar"/>
        </w:rPr>
        <w:t>（一）社科研究类成果</w:t>
      </w:r>
    </w:p>
    <w:p>
      <w:pPr>
        <w:keepNext w:val="0"/>
        <w:keepLines w:val="0"/>
        <w:widowControl/>
        <w:suppressLineNumbers w:val="0"/>
        <w:autoSpaceDE w:val="0"/>
        <w:autoSpaceDN/>
        <w:spacing w:before="0" w:beforeAutospacing="0" w:after="0" w:afterAutospacing="0" w:line="560" w:lineRule="exact"/>
        <w:ind w:left="0" w:right="0" w:firstLine="640" w:firstLineChars="200"/>
        <w:jc w:val="left"/>
        <w:rPr>
          <w:rFonts w:hint="eastAsia" w:ascii="仿宋_GB2312" w:hAnsi="宋体" w:eastAsia="仿宋_GB2312" w:cs="仿宋_GB2312"/>
          <w:color w:val="000000"/>
          <w:kern w:val="0"/>
          <w:sz w:val="32"/>
          <w:szCs w:val="32"/>
          <w:lang w:val="en-US"/>
        </w:rPr>
      </w:pPr>
      <w:r>
        <w:rPr>
          <w:rFonts w:hint="eastAsia" w:ascii="仿宋_GB2312" w:hAnsi="宋体" w:eastAsia="仿宋_GB2312" w:cs="仿宋_GB2312"/>
          <w:color w:val="000000"/>
          <w:kern w:val="0"/>
          <w:sz w:val="32"/>
          <w:szCs w:val="32"/>
          <w:lang w:val="en-US" w:eastAsia="zh-CN" w:bidi="ar"/>
        </w:rPr>
        <w:t>1.申报2021年度赣州市社会科学研究课题，并在 2021年12月31日前结题的成果。</w:t>
      </w:r>
    </w:p>
    <w:p>
      <w:pPr>
        <w:keepNext w:val="0"/>
        <w:keepLines w:val="0"/>
        <w:widowControl/>
        <w:suppressLineNumbers w:val="0"/>
        <w:autoSpaceDE w:val="0"/>
        <w:autoSpaceDN/>
        <w:spacing w:before="0" w:beforeAutospacing="0" w:after="0" w:afterAutospacing="0" w:line="560" w:lineRule="exact"/>
        <w:ind w:left="0" w:right="0" w:firstLine="640" w:firstLineChars="200"/>
        <w:jc w:val="left"/>
        <w:rPr>
          <w:rFonts w:hint="eastAsia" w:ascii="仿宋_GB2312" w:hAnsi="宋体" w:eastAsia="仿宋_GB2312" w:cs="仿宋_GB2312"/>
          <w:color w:val="000000"/>
          <w:kern w:val="0"/>
          <w:sz w:val="32"/>
          <w:szCs w:val="32"/>
          <w:lang w:val="en-US"/>
        </w:rPr>
      </w:pPr>
      <w:r>
        <w:rPr>
          <w:rFonts w:hint="eastAsia" w:ascii="仿宋_GB2312" w:hAnsi="宋体" w:eastAsia="仿宋_GB2312" w:cs="仿宋_GB2312"/>
          <w:color w:val="000000"/>
          <w:kern w:val="0"/>
          <w:sz w:val="32"/>
          <w:szCs w:val="32"/>
          <w:lang w:val="en-US" w:eastAsia="zh-CN" w:bidi="ar"/>
        </w:rPr>
        <w:t>2.申报了以往年度课题，按规定提交了延期申请，并在2021年内结题的成果。</w:t>
      </w:r>
    </w:p>
    <w:p>
      <w:pPr>
        <w:keepNext w:val="0"/>
        <w:keepLines w:val="0"/>
        <w:widowControl/>
        <w:suppressLineNumbers w:val="0"/>
        <w:autoSpaceDE w:val="0"/>
        <w:autoSpaceDN/>
        <w:spacing w:before="0" w:beforeAutospacing="0" w:after="0" w:afterAutospacing="0" w:line="560" w:lineRule="exact"/>
        <w:ind w:left="0" w:right="0" w:firstLine="640" w:firstLineChars="200"/>
        <w:jc w:val="left"/>
        <w:rPr>
          <w:rFonts w:hint="eastAsia" w:ascii="仿宋_GB2312" w:hAnsi="宋体" w:eastAsia="仿宋_GB2312" w:cs="仿宋_GB2312"/>
          <w:color w:val="000000"/>
          <w:kern w:val="0"/>
          <w:sz w:val="32"/>
          <w:szCs w:val="32"/>
          <w:lang w:val="en-US"/>
        </w:rPr>
      </w:pPr>
      <w:r>
        <w:rPr>
          <w:rFonts w:hint="eastAsia" w:ascii="仿宋_GB2312" w:hAnsi="宋体" w:eastAsia="仿宋_GB2312" w:cs="仿宋_GB2312"/>
          <w:color w:val="000000"/>
          <w:kern w:val="0"/>
          <w:sz w:val="32"/>
          <w:szCs w:val="32"/>
          <w:lang w:val="en-US" w:eastAsia="zh-CN" w:bidi="ar"/>
        </w:rPr>
        <w:t>3.发表在2021年度《赣南社会科学》、《新赣州智库》的理论文章。</w:t>
      </w:r>
    </w:p>
    <w:p>
      <w:pPr>
        <w:keepNext w:val="0"/>
        <w:keepLines w:val="0"/>
        <w:widowControl/>
        <w:suppressLineNumbers w:val="0"/>
        <w:autoSpaceDE w:val="0"/>
        <w:autoSpaceDN/>
        <w:spacing w:before="0" w:beforeAutospacing="0" w:after="0" w:afterAutospacing="0" w:line="560" w:lineRule="exact"/>
        <w:ind w:left="0" w:right="0" w:firstLine="640" w:firstLineChars="200"/>
        <w:jc w:val="left"/>
        <w:rPr>
          <w:rFonts w:hint="eastAsia" w:ascii="仿宋_GB2312" w:hAnsi="宋体" w:eastAsia="仿宋_GB2312" w:cs="仿宋_GB2312"/>
          <w:color w:val="000000"/>
          <w:kern w:val="0"/>
          <w:sz w:val="32"/>
          <w:szCs w:val="32"/>
          <w:lang w:val="en-US"/>
        </w:rPr>
      </w:pPr>
      <w:r>
        <w:rPr>
          <w:rFonts w:hint="eastAsia" w:ascii="仿宋_GB2312" w:hAnsi="宋体" w:eastAsia="仿宋_GB2312" w:cs="仿宋_GB2312"/>
          <w:color w:val="000000"/>
          <w:kern w:val="0"/>
          <w:sz w:val="32"/>
          <w:szCs w:val="32"/>
          <w:lang w:val="en-US" w:eastAsia="zh-CN" w:bidi="ar"/>
        </w:rPr>
        <w:t>4.2021年度完成的其他对赣州经济社会发展产生了重大影响的社科专著、社科成果（包含各单位课题和理论文章、调研文章、对策性研究报告等）。</w:t>
      </w:r>
    </w:p>
    <w:p>
      <w:pPr>
        <w:keepNext w:val="0"/>
        <w:keepLines w:val="0"/>
        <w:widowControl/>
        <w:suppressLineNumbers w:val="0"/>
        <w:autoSpaceDE w:val="0"/>
        <w:autoSpaceDN/>
        <w:spacing w:before="0" w:beforeAutospacing="0" w:after="0" w:afterAutospacing="0" w:line="560" w:lineRule="exact"/>
        <w:ind w:left="0" w:right="0" w:firstLine="320" w:firstLineChars="100"/>
        <w:jc w:val="left"/>
        <w:rPr>
          <w:rFonts w:hint="eastAsia" w:ascii="仿宋_GB2312" w:hAnsi="宋体" w:eastAsia="仿宋_GB2312" w:cs="仿宋_GB2312"/>
          <w:color w:val="000000"/>
          <w:kern w:val="0"/>
          <w:sz w:val="32"/>
          <w:szCs w:val="32"/>
          <w:lang w:val="en-US"/>
        </w:rPr>
      </w:pPr>
      <w:r>
        <w:rPr>
          <w:rFonts w:hint="eastAsia" w:ascii="仿宋_GB2312" w:hAnsi="宋体" w:eastAsia="仿宋_GB2312" w:cs="仿宋_GB2312"/>
          <w:color w:val="000000"/>
          <w:kern w:val="0"/>
          <w:sz w:val="32"/>
          <w:szCs w:val="32"/>
          <w:lang w:val="en-US" w:eastAsia="zh-CN" w:bidi="ar"/>
        </w:rPr>
        <w:t>（二）社科普及类成果</w:t>
      </w:r>
    </w:p>
    <w:p>
      <w:pPr>
        <w:keepNext w:val="0"/>
        <w:keepLines w:val="0"/>
        <w:widowControl/>
        <w:suppressLineNumbers w:val="0"/>
        <w:autoSpaceDE w:val="0"/>
        <w:autoSpaceDN/>
        <w:spacing w:before="0" w:beforeAutospacing="0" w:after="0" w:afterAutospacing="0" w:line="560" w:lineRule="exact"/>
        <w:ind w:left="0" w:right="0" w:firstLine="640" w:firstLineChars="200"/>
        <w:jc w:val="left"/>
        <w:rPr>
          <w:rFonts w:hint="eastAsia" w:ascii="仿宋_GB2312" w:hAnsi="宋体" w:eastAsia="仿宋_GB2312" w:cs="仿宋_GB2312"/>
          <w:color w:val="000000"/>
          <w:kern w:val="0"/>
          <w:sz w:val="32"/>
          <w:szCs w:val="32"/>
          <w:lang w:val="en-US"/>
        </w:rPr>
      </w:pPr>
      <w:r>
        <w:rPr>
          <w:rFonts w:hint="eastAsia" w:ascii="仿宋_GB2312" w:hAnsi="宋体" w:eastAsia="仿宋_GB2312" w:cs="仿宋_GB2312"/>
          <w:color w:val="000000"/>
          <w:kern w:val="0"/>
          <w:sz w:val="32"/>
          <w:szCs w:val="32"/>
          <w:lang w:val="en-US" w:eastAsia="zh-CN" w:bidi="ar"/>
        </w:rPr>
        <w:t>5.参与了赣南社科云讲坛优秀作品征集的社科普及作品和其他在我市产生了积极影响的公益性社科普及微视频、微讲座、网络栏目（包含各单位组织的各类知识普及和宣讲作品）。</w:t>
      </w:r>
    </w:p>
    <w:p>
      <w:pPr>
        <w:keepNext w:val="0"/>
        <w:keepLines w:val="0"/>
        <w:widowControl/>
        <w:suppressLineNumbers w:val="0"/>
        <w:autoSpaceDE w:val="0"/>
        <w:autoSpaceDN/>
        <w:spacing w:before="0" w:beforeAutospacing="0" w:after="0" w:afterAutospacing="0" w:line="560" w:lineRule="exact"/>
        <w:ind w:left="0" w:right="0" w:firstLine="640" w:firstLineChars="200"/>
        <w:jc w:val="left"/>
        <w:rPr>
          <w:rFonts w:hint="eastAsia" w:ascii="仿宋_GB2312" w:hAnsi="宋体" w:eastAsia="仿宋_GB2312" w:cs="仿宋_GB2312"/>
          <w:color w:val="000000"/>
          <w:kern w:val="0"/>
          <w:sz w:val="32"/>
          <w:szCs w:val="32"/>
          <w:lang w:val="en-US"/>
        </w:rPr>
      </w:pPr>
      <w:r>
        <w:rPr>
          <w:rFonts w:hint="eastAsia" w:ascii="仿宋_GB2312" w:hAnsi="宋体" w:eastAsia="仿宋_GB2312" w:cs="仿宋_GB2312"/>
          <w:color w:val="000000"/>
          <w:kern w:val="0"/>
          <w:sz w:val="32"/>
          <w:szCs w:val="32"/>
          <w:lang w:val="en-US" w:eastAsia="zh-CN" w:bidi="ar"/>
        </w:rPr>
        <w:t>6.2021年度在我市开展了3场以上，在群众中取得了良好反响的公益性社科线下讲座课程。</w:t>
      </w:r>
    </w:p>
    <w:p>
      <w:pPr>
        <w:keepNext w:val="0"/>
        <w:keepLines w:val="0"/>
        <w:widowControl/>
        <w:suppressLineNumbers w:val="0"/>
        <w:autoSpaceDE w:val="0"/>
        <w:autoSpaceDN/>
        <w:spacing w:before="0" w:beforeAutospacing="0" w:after="0" w:afterAutospacing="0" w:line="560" w:lineRule="exact"/>
        <w:ind w:left="0" w:right="0" w:firstLine="640" w:firstLineChars="200"/>
        <w:jc w:val="left"/>
        <w:rPr>
          <w:rFonts w:hint="eastAsia" w:ascii="仿宋_GB2312" w:hAnsi="宋体" w:eastAsia="仿宋_GB2312" w:cs="仿宋_GB2312"/>
          <w:color w:val="000000"/>
          <w:kern w:val="0"/>
          <w:sz w:val="32"/>
          <w:szCs w:val="32"/>
          <w:lang w:val="en-US"/>
        </w:rPr>
      </w:pPr>
      <w:r>
        <w:rPr>
          <w:rFonts w:hint="eastAsia" w:ascii="仿宋_GB2312" w:hAnsi="宋体" w:eastAsia="仿宋_GB2312" w:cs="仿宋_GB2312"/>
          <w:color w:val="000000"/>
          <w:kern w:val="0"/>
          <w:sz w:val="32"/>
          <w:szCs w:val="32"/>
          <w:lang w:val="en-US" w:eastAsia="zh-CN" w:bidi="ar"/>
        </w:rPr>
        <w:t>7.2021年度出版或制作的社科普及类作品。</w:t>
      </w:r>
    </w:p>
    <w:p>
      <w:pPr>
        <w:keepNext w:val="0"/>
        <w:keepLines w:val="0"/>
        <w:widowControl/>
        <w:suppressLineNumbers w:val="0"/>
        <w:autoSpaceDE w:val="0"/>
        <w:autoSpaceDN/>
        <w:spacing w:before="0" w:beforeAutospacing="0" w:after="0" w:afterAutospacing="0" w:line="560" w:lineRule="exact"/>
        <w:ind w:left="0" w:right="0" w:firstLine="320" w:firstLineChars="100"/>
        <w:jc w:val="left"/>
        <w:rPr>
          <w:rFonts w:hint="eastAsia" w:ascii="仿宋_GB2312" w:hAnsi="宋体" w:eastAsia="仿宋_GB2312" w:cs="仿宋_GB2312"/>
          <w:color w:val="000000"/>
          <w:kern w:val="0"/>
          <w:sz w:val="32"/>
          <w:szCs w:val="32"/>
          <w:lang w:val="en-US"/>
        </w:rPr>
      </w:pPr>
      <w:r>
        <w:rPr>
          <w:rFonts w:hint="eastAsia" w:ascii="仿宋_GB2312" w:hAnsi="宋体" w:eastAsia="仿宋_GB2312" w:cs="仿宋_GB2312"/>
          <w:color w:val="000000"/>
          <w:kern w:val="0"/>
          <w:sz w:val="32"/>
          <w:szCs w:val="32"/>
          <w:lang w:val="en-US" w:eastAsia="zh-CN" w:bidi="ar"/>
        </w:rPr>
        <w:t>（三）本次参评成果包括社科研究论文、调研报告、普及读物、专著、工具书、微视频、讲座等。以集体名义发表的成果，不能以个人名义申报。由多名作者撰写的论文集不能作为著作参评，其中的单篇可作为论文参评（凡新闻报道、文艺创作成果不能参评）。</w:t>
      </w:r>
    </w:p>
    <w:p>
      <w:pPr>
        <w:keepNext w:val="0"/>
        <w:keepLines w:val="0"/>
        <w:widowControl/>
        <w:suppressLineNumbers w:val="0"/>
        <w:autoSpaceDE w:val="0"/>
        <w:autoSpaceDN/>
        <w:spacing w:before="0" w:beforeAutospacing="0" w:after="0" w:afterAutospacing="0"/>
        <w:ind w:left="0" w:right="0"/>
        <w:jc w:val="left"/>
        <w:rPr>
          <w:rFonts w:hint="eastAsia" w:ascii="黑体" w:hAnsi="宋体" w:eastAsia="黑体" w:cs="黑体"/>
          <w:b/>
          <w:bCs w:val="0"/>
          <w:color w:val="333333"/>
          <w:kern w:val="0"/>
          <w:sz w:val="32"/>
          <w:szCs w:val="32"/>
          <w:lang w:val="en-US"/>
        </w:rPr>
      </w:pPr>
      <w:r>
        <w:rPr>
          <w:rFonts w:hint="eastAsia" w:ascii="黑体" w:hAnsi="宋体" w:eastAsia="黑体" w:cs="黑体"/>
          <w:b/>
          <w:bCs w:val="0"/>
          <w:color w:val="333333"/>
          <w:kern w:val="0"/>
          <w:sz w:val="32"/>
          <w:szCs w:val="32"/>
          <w:lang w:val="en-US" w:eastAsia="zh-CN" w:bidi="ar"/>
        </w:rPr>
        <w:t>二、评选条件与要求</w:t>
      </w:r>
    </w:p>
    <w:p>
      <w:pPr>
        <w:keepNext w:val="0"/>
        <w:keepLines w:val="0"/>
        <w:widowControl/>
        <w:suppressLineNumbers w:val="0"/>
        <w:autoSpaceDE w:val="0"/>
        <w:autoSpaceDN/>
        <w:spacing w:before="0" w:beforeAutospacing="0" w:after="0" w:afterAutospacing="0" w:line="560" w:lineRule="exact"/>
        <w:ind w:left="0" w:right="0" w:firstLine="640" w:firstLineChars="200"/>
        <w:jc w:val="left"/>
        <w:rPr>
          <w:rFonts w:hint="eastAsia" w:ascii="仿宋_GB2312" w:hAnsi="宋体" w:eastAsia="仿宋_GB2312" w:cs="仿宋_GB2312"/>
          <w:color w:val="000000"/>
          <w:kern w:val="0"/>
          <w:sz w:val="32"/>
          <w:szCs w:val="32"/>
          <w:lang w:val="en-US"/>
        </w:rPr>
      </w:pPr>
      <w:r>
        <w:rPr>
          <w:rFonts w:hint="eastAsia" w:ascii="仿宋_GB2312" w:hAnsi="宋体" w:eastAsia="仿宋_GB2312" w:cs="仿宋_GB2312"/>
          <w:color w:val="000000"/>
          <w:kern w:val="0"/>
          <w:sz w:val="32"/>
          <w:szCs w:val="32"/>
          <w:lang w:val="en-US" w:eastAsia="zh-CN" w:bidi="ar"/>
        </w:rPr>
        <w:t>参评的成果必须符合党的路线、方针、政策，坚持以习近平新时代中国特色社会主义思想为指导，密切联系实际，注重理论创新，有较高的学术水平和显著的社会效益。</w:t>
      </w:r>
    </w:p>
    <w:p>
      <w:pPr>
        <w:keepNext w:val="0"/>
        <w:keepLines w:val="0"/>
        <w:widowControl/>
        <w:suppressLineNumbers w:val="0"/>
        <w:autoSpaceDE w:val="0"/>
        <w:autoSpaceDN/>
        <w:spacing w:before="0" w:beforeAutospacing="0" w:after="0" w:afterAutospacing="0" w:line="560" w:lineRule="exact"/>
        <w:ind w:left="0" w:right="0" w:firstLine="640" w:firstLineChars="200"/>
        <w:jc w:val="left"/>
        <w:rPr>
          <w:rFonts w:hint="eastAsia" w:ascii="仿宋_GB2312" w:hAnsi="宋体" w:eastAsia="仿宋_GB2312" w:cs="仿宋_GB2312"/>
          <w:color w:val="000000"/>
          <w:kern w:val="0"/>
          <w:sz w:val="32"/>
          <w:szCs w:val="32"/>
          <w:lang w:val="en-US"/>
        </w:rPr>
      </w:pPr>
      <w:r>
        <w:rPr>
          <w:rFonts w:hint="eastAsia" w:ascii="仿宋_GB2312" w:hAnsi="宋体" w:eastAsia="仿宋_GB2312" w:cs="仿宋_GB2312"/>
          <w:color w:val="000000"/>
          <w:kern w:val="0"/>
          <w:sz w:val="32"/>
          <w:szCs w:val="32"/>
          <w:lang w:val="en-US" w:eastAsia="zh-CN" w:bidi="ar"/>
        </w:rPr>
        <w:t>1．应用研究。在研究解决我市或本地、本部门经济社会发展、业务建设等重要问题上有创新、能落地，对市委、市政府及有关机关、企事业单位重大决策的形成具有重要参考价值，为重大现实问题的解决发挥了积极促进作用，并取得一定的经济、社会效益。</w:t>
      </w:r>
    </w:p>
    <w:p>
      <w:pPr>
        <w:keepNext w:val="0"/>
        <w:keepLines w:val="0"/>
        <w:widowControl/>
        <w:suppressLineNumbers w:val="0"/>
        <w:autoSpaceDE w:val="0"/>
        <w:autoSpaceDN/>
        <w:spacing w:before="0" w:beforeAutospacing="0" w:after="0" w:afterAutospacing="0" w:line="560" w:lineRule="exact"/>
        <w:ind w:left="0" w:right="0" w:firstLine="640" w:firstLineChars="200"/>
        <w:jc w:val="left"/>
        <w:rPr>
          <w:rFonts w:hint="eastAsia" w:ascii="仿宋_GB2312" w:hAnsi="宋体" w:eastAsia="仿宋_GB2312" w:cs="仿宋_GB2312"/>
          <w:color w:val="000000"/>
          <w:kern w:val="0"/>
          <w:sz w:val="32"/>
          <w:szCs w:val="32"/>
          <w:lang w:val="en-US"/>
        </w:rPr>
      </w:pPr>
      <w:r>
        <w:rPr>
          <w:rFonts w:hint="eastAsia" w:ascii="仿宋_GB2312" w:hAnsi="宋体" w:eastAsia="仿宋_GB2312" w:cs="仿宋_GB2312"/>
          <w:color w:val="000000"/>
          <w:kern w:val="0"/>
          <w:sz w:val="32"/>
          <w:szCs w:val="32"/>
          <w:lang w:val="en-US" w:eastAsia="zh-CN" w:bidi="ar"/>
        </w:rPr>
        <w:t>2．基础研究。在本学科、本专业某一领域填补某项空白，或在原有研究基础上有所创新、有所前进，或在某些问题的研究上有科学的独到见解。</w:t>
      </w:r>
    </w:p>
    <w:p>
      <w:pPr>
        <w:keepNext w:val="0"/>
        <w:keepLines w:val="0"/>
        <w:widowControl/>
        <w:suppressLineNumbers w:val="0"/>
        <w:autoSpaceDE w:val="0"/>
        <w:autoSpaceDN/>
        <w:spacing w:before="0" w:beforeAutospacing="0" w:after="0" w:afterAutospacing="0" w:line="560" w:lineRule="exact"/>
        <w:ind w:left="0" w:right="0" w:firstLine="640" w:firstLineChars="200"/>
        <w:jc w:val="left"/>
        <w:rPr>
          <w:rFonts w:hint="eastAsia" w:ascii="仿宋_GB2312" w:hAnsi="宋体" w:eastAsia="仿宋_GB2312" w:cs="仿宋_GB2312"/>
          <w:color w:val="000000"/>
          <w:kern w:val="0"/>
          <w:sz w:val="32"/>
          <w:szCs w:val="32"/>
          <w:lang w:val="en-US"/>
        </w:rPr>
      </w:pPr>
      <w:r>
        <w:rPr>
          <w:rFonts w:hint="eastAsia" w:ascii="仿宋_GB2312" w:hAnsi="宋体" w:eastAsia="仿宋_GB2312" w:cs="仿宋_GB2312"/>
          <w:color w:val="000000"/>
          <w:kern w:val="0"/>
          <w:sz w:val="32"/>
          <w:szCs w:val="32"/>
          <w:lang w:val="en-US" w:eastAsia="zh-CN" w:bidi="ar"/>
        </w:rPr>
        <w:t>3．翻译论著。符合版权规定，体现原著原意，对研究国家、省、市改革开放和经济社会发展中的理论问题和实际问题具有重要参考价值和借鉴作用；或将我国重大理论、优秀文化通过翻译传播到国外，产生了良好的反响。</w:t>
      </w:r>
    </w:p>
    <w:p>
      <w:pPr>
        <w:keepNext w:val="0"/>
        <w:keepLines w:val="0"/>
        <w:widowControl/>
        <w:suppressLineNumbers w:val="0"/>
        <w:autoSpaceDE w:val="0"/>
        <w:autoSpaceDN/>
        <w:spacing w:before="0" w:beforeAutospacing="0" w:after="0" w:afterAutospacing="0" w:line="560" w:lineRule="exact"/>
        <w:ind w:left="0" w:right="0" w:firstLine="640" w:firstLineChars="200"/>
        <w:jc w:val="left"/>
        <w:rPr>
          <w:rFonts w:hint="eastAsia" w:ascii="仿宋_GB2312" w:hAnsi="宋体" w:eastAsia="仿宋_GB2312" w:cs="仿宋_GB2312"/>
          <w:color w:val="000000"/>
          <w:kern w:val="0"/>
          <w:sz w:val="32"/>
          <w:szCs w:val="32"/>
          <w:lang w:val="en-US"/>
        </w:rPr>
      </w:pPr>
      <w:r>
        <w:rPr>
          <w:rFonts w:hint="eastAsia" w:ascii="仿宋_GB2312" w:hAnsi="宋体" w:eastAsia="仿宋_GB2312" w:cs="仿宋_GB2312"/>
          <w:color w:val="000000"/>
          <w:kern w:val="0"/>
          <w:sz w:val="32"/>
          <w:szCs w:val="32"/>
          <w:lang w:val="en-US" w:eastAsia="zh-CN" w:bidi="ar"/>
        </w:rPr>
        <w:t>4．古籍整理。翻译、注疏准确，完整保持原作内容，在史料史实考证上有新发现，或纠正了前人的某些讹脱。</w:t>
      </w:r>
    </w:p>
    <w:p>
      <w:pPr>
        <w:keepNext w:val="0"/>
        <w:keepLines w:val="0"/>
        <w:widowControl/>
        <w:suppressLineNumbers w:val="0"/>
        <w:autoSpaceDE w:val="0"/>
        <w:autoSpaceDN/>
        <w:spacing w:before="0" w:beforeAutospacing="0" w:after="0" w:afterAutospacing="0" w:line="560" w:lineRule="exact"/>
        <w:ind w:left="0" w:right="0" w:firstLine="640" w:firstLineChars="200"/>
        <w:jc w:val="left"/>
        <w:rPr>
          <w:rFonts w:hint="eastAsia" w:ascii="仿宋_GB2312" w:hAnsi="宋体" w:eastAsia="仿宋_GB2312" w:cs="仿宋_GB2312"/>
          <w:color w:val="000000"/>
          <w:kern w:val="0"/>
          <w:sz w:val="32"/>
          <w:szCs w:val="32"/>
          <w:lang w:val="en-US"/>
        </w:rPr>
      </w:pPr>
      <w:r>
        <w:rPr>
          <w:rFonts w:hint="eastAsia" w:ascii="仿宋_GB2312" w:hAnsi="宋体" w:eastAsia="仿宋_GB2312" w:cs="仿宋_GB2312"/>
          <w:color w:val="000000"/>
          <w:kern w:val="0"/>
          <w:sz w:val="32"/>
          <w:szCs w:val="32"/>
          <w:lang w:val="en-US" w:eastAsia="zh-CN" w:bidi="ar"/>
        </w:rPr>
        <w:t>5．志书、教科书、工具书。观点正确，资料翔实可靠，具有科学性、系统性和准确性，正确解释或反映国内外最新研究成果，对科研、教学和实际工作有重要参考价值。</w:t>
      </w:r>
    </w:p>
    <w:p>
      <w:pPr>
        <w:keepNext w:val="0"/>
        <w:keepLines w:val="0"/>
        <w:widowControl/>
        <w:suppressLineNumbers w:val="0"/>
        <w:autoSpaceDE w:val="0"/>
        <w:autoSpaceDN/>
        <w:spacing w:before="0" w:beforeAutospacing="0" w:after="0" w:afterAutospacing="0" w:line="560" w:lineRule="exact"/>
        <w:ind w:left="0" w:right="0" w:firstLine="640" w:firstLineChars="200"/>
        <w:jc w:val="left"/>
        <w:rPr>
          <w:rFonts w:hint="eastAsia" w:ascii="仿宋_GB2312" w:hAnsi="宋体" w:eastAsia="仿宋_GB2312" w:cs="仿宋_GB2312"/>
          <w:color w:val="000000"/>
          <w:kern w:val="0"/>
          <w:sz w:val="32"/>
          <w:szCs w:val="32"/>
          <w:lang w:val="en-US"/>
        </w:rPr>
      </w:pPr>
      <w:r>
        <w:rPr>
          <w:rFonts w:hint="eastAsia" w:ascii="仿宋_GB2312" w:hAnsi="宋体" w:eastAsia="仿宋_GB2312" w:cs="仿宋_GB2312"/>
          <w:color w:val="000000"/>
          <w:kern w:val="0"/>
          <w:sz w:val="32"/>
          <w:szCs w:val="32"/>
          <w:lang w:val="en-US" w:eastAsia="zh-CN" w:bidi="ar"/>
        </w:rPr>
        <w:t>6．社科普及读物。在宣传普及马列主义、毛泽东思想、邓小平理论、“三个代表”重要思想、科学发展观、习近平新时代中国特色社会主义思想，宣传普及哲学社会科学基本知识与科学精神、科学态度、科学方法，促进社会主义经济建设、政治建设、文化建设和社会建设等方面发挥了积极作用，具有较强的科学性、知识性，文字通俗易懂，为公众喜闻乐见。</w:t>
      </w:r>
    </w:p>
    <w:p>
      <w:pPr>
        <w:keepNext w:val="0"/>
        <w:keepLines w:val="0"/>
        <w:widowControl/>
        <w:suppressLineNumbers w:val="0"/>
        <w:autoSpaceDE w:val="0"/>
        <w:autoSpaceDN/>
        <w:spacing w:before="0" w:beforeAutospacing="0" w:after="0" w:afterAutospacing="0" w:line="560" w:lineRule="exact"/>
        <w:ind w:left="0" w:right="0" w:firstLine="640" w:firstLineChars="200"/>
        <w:jc w:val="left"/>
        <w:rPr>
          <w:rFonts w:hint="eastAsia" w:ascii="仿宋_GB2312" w:hAnsi="宋体" w:eastAsia="仿宋_GB2312" w:cs="仿宋_GB2312"/>
          <w:color w:val="000000"/>
          <w:kern w:val="0"/>
          <w:sz w:val="32"/>
          <w:szCs w:val="32"/>
          <w:lang w:val="en-US"/>
        </w:rPr>
      </w:pPr>
      <w:r>
        <w:rPr>
          <w:rFonts w:hint="eastAsia" w:ascii="仿宋_GB2312" w:hAnsi="宋体" w:eastAsia="仿宋_GB2312" w:cs="仿宋_GB2312"/>
          <w:color w:val="000000"/>
          <w:kern w:val="0"/>
          <w:sz w:val="32"/>
          <w:szCs w:val="32"/>
          <w:lang w:val="en-US" w:eastAsia="zh-CN" w:bidi="ar"/>
        </w:rPr>
        <w:t>7.社科普及作品。包括公益性的微视频、微讲座、社科普及音频作品，线下讲座、线下课程等。</w:t>
      </w:r>
    </w:p>
    <w:p>
      <w:pPr>
        <w:keepNext w:val="0"/>
        <w:keepLines w:val="0"/>
        <w:widowControl/>
        <w:suppressLineNumbers w:val="0"/>
        <w:autoSpaceDE w:val="0"/>
        <w:autoSpaceDN/>
        <w:spacing w:before="0" w:beforeAutospacing="0" w:after="0" w:afterAutospacing="0" w:line="560" w:lineRule="exact"/>
        <w:ind w:left="0" w:right="0"/>
        <w:jc w:val="left"/>
        <w:rPr>
          <w:rFonts w:hint="eastAsia" w:ascii="黑体" w:hAnsi="宋体" w:eastAsia="黑体" w:cs="黑体"/>
          <w:b/>
          <w:bCs w:val="0"/>
          <w:color w:val="333333"/>
          <w:kern w:val="0"/>
          <w:sz w:val="32"/>
          <w:szCs w:val="32"/>
          <w:lang w:val="en-US"/>
        </w:rPr>
      </w:pPr>
      <w:r>
        <w:rPr>
          <w:rFonts w:hint="eastAsia" w:ascii="黑体" w:hAnsi="宋体" w:eastAsia="黑体" w:cs="黑体"/>
          <w:b/>
          <w:bCs w:val="0"/>
          <w:color w:val="333333"/>
          <w:kern w:val="0"/>
          <w:sz w:val="32"/>
          <w:szCs w:val="32"/>
          <w:lang w:val="en-US" w:eastAsia="zh-CN" w:bidi="ar"/>
        </w:rPr>
        <w:t>三、申报步骤和要求</w:t>
      </w:r>
    </w:p>
    <w:p>
      <w:pPr>
        <w:keepNext w:val="0"/>
        <w:keepLines w:val="0"/>
        <w:widowControl/>
        <w:suppressLineNumbers w:val="0"/>
        <w:autoSpaceDE w:val="0"/>
        <w:autoSpaceDN/>
        <w:spacing w:before="0" w:beforeAutospacing="0" w:after="0" w:afterAutospacing="0" w:line="560" w:lineRule="exact"/>
        <w:ind w:left="0" w:right="0" w:firstLine="640" w:firstLineChars="200"/>
        <w:jc w:val="left"/>
        <w:rPr>
          <w:rFonts w:hint="eastAsia" w:ascii="仿宋_GB2312" w:hAnsi="宋体" w:eastAsia="仿宋_GB2312" w:cs="仿宋_GB2312"/>
          <w:color w:val="000000"/>
          <w:kern w:val="0"/>
          <w:sz w:val="32"/>
          <w:szCs w:val="32"/>
          <w:lang w:val="en-US"/>
        </w:rPr>
      </w:pPr>
      <w:r>
        <w:rPr>
          <w:rFonts w:hint="eastAsia" w:ascii="仿宋_GB2312" w:hAnsi="宋体" w:eastAsia="仿宋_GB2312" w:cs="仿宋_GB2312"/>
          <w:color w:val="000000"/>
          <w:kern w:val="0"/>
          <w:sz w:val="32"/>
          <w:szCs w:val="32"/>
          <w:lang w:val="en-US" w:eastAsia="zh-CN" w:bidi="ar"/>
        </w:rPr>
        <w:t>1.教学学院组织申报。各教学学院应组织教师认真学习赣州市社联文件，积极动员符合申报条件的教师申报项目（每人限报一项，二人以上合作项目可另报一项。集体项目的申报应得到所有署名作者的同意)。</w:t>
      </w:r>
    </w:p>
    <w:p>
      <w:pPr>
        <w:keepNext w:val="0"/>
        <w:keepLines w:val="0"/>
        <w:widowControl/>
        <w:suppressLineNumbers w:val="0"/>
        <w:autoSpaceDE w:val="0"/>
        <w:autoSpaceDN/>
        <w:spacing w:before="0" w:beforeAutospacing="0" w:after="0" w:afterAutospacing="0" w:line="560" w:lineRule="exact"/>
        <w:ind w:left="0" w:right="0" w:firstLine="562" w:firstLineChars="200"/>
        <w:jc w:val="left"/>
        <w:rPr>
          <w:rFonts w:hint="eastAsia" w:ascii="宋体" w:hAnsi="宋体" w:eastAsia="宋体" w:cs="宋体"/>
          <w:b/>
          <w:bCs/>
          <w:color w:val="000000"/>
          <w:kern w:val="0"/>
          <w:sz w:val="28"/>
          <w:szCs w:val="28"/>
          <w:lang w:val="en-US"/>
        </w:rPr>
      </w:pPr>
      <w:r>
        <w:rPr>
          <w:rFonts w:hint="eastAsia" w:ascii="宋体" w:hAnsi="宋体" w:eastAsia="宋体" w:cs="宋体"/>
          <w:b/>
          <w:bCs/>
          <w:color w:val="000000"/>
          <w:kern w:val="0"/>
          <w:sz w:val="28"/>
          <w:szCs w:val="28"/>
          <w:lang w:val="en-US" w:eastAsia="zh-CN" w:bidi="ar"/>
        </w:rPr>
        <w:t>申报材料包括以下内容</w:t>
      </w:r>
    </w:p>
    <w:p>
      <w:pPr>
        <w:keepNext w:val="0"/>
        <w:keepLines w:val="0"/>
        <w:widowControl/>
        <w:suppressLineNumbers w:val="0"/>
        <w:autoSpaceDE w:val="0"/>
        <w:autoSpaceDN/>
        <w:spacing w:before="0" w:beforeAutospacing="0" w:after="0" w:afterAutospacing="0" w:line="560" w:lineRule="exact"/>
        <w:ind w:left="0" w:right="0" w:firstLine="640" w:firstLineChars="200"/>
        <w:jc w:val="left"/>
        <w:rPr>
          <w:rFonts w:hint="eastAsia" w:ascii="仿宋_GB2312" w:hAnsi="宋体" w:eastAsia="仿宋_GB2312" w:cs="仿宋_GB2312"/>
          <w:color w:val="000000"/>
          <w:kern w:val="0"/>
          <w:sz w:val="32"/>
          <w:szCs w:val="32"/>
          <w:lang w:val="en-US"/>
        </w:rPr>
      </w:pPr>
      <w:r>
        <w:rPr>
          <w:rFonts w:hint="eastAsia" w:ascii="仿宋_GB2312" w:hAnsi="宋体" w:eastAsia="仿宋_GB2312" w:cs="仿宋_GB2312"/>
          <w:color w:val="000000"/>
          <w:kern w:val="0"/>
          <w:sz w:val="32"/>
          <w:szCs w:val="32"/>
          <w:lang w:val="en-US" w:eastAsia="zh-CN" w:bidi="ar"/>
        </w:rPr>
        <w:t>（1）应用研究、基础研究需提交：①成果原本或加盖“与原件一致”的复印本；②佐证材料原本或加盖单位证明章的复印件；③优秀成果奖申报表（A 表）。以上材料纸质档各 1 份及电子文档（成果按照标题方正小标宋二号字居中，正文仿宋 GB1312 三号字，行距 1.5 倍，首行缩进 2 字符，文档格式为 doc 或 docx、wps；优秀社科成果奖申报表提交PDF 文档，以下同）。</w:t>
      </w:r>
    </w:p>
    <w:p>
      <w:pPr>
        <w:keepNext w:val="0"/>
        <w:keepLines w:val="0"/>
        <w:widowControl/>
        <w:suppressLineNumbers w:val="0"/>
        <w:autoSpaceDE w:val="0"/>
        <w:autoSpaceDN/>
        <w:spacing w:before="0" w:beforeAutospacing="0" w:after="0" w:afterAutospacing="0" w:line="560" w:lineRule="exact"/>
        <w:ind w:left="0" w:right="0" w:firstLine="640" w:firstLineChars="200"/>
        <w:jc w:val="left"/>
        <w:rPr>
          <w:rFonts w:hint="eastAsia" w:ascii="仿宋_GB2312" w:hAnsi="宋体" w:eastAsia="仿宋_GB2312" w:cs="仿宋_GB2312"/>
          <w:color w:val="000000"/>
          <w:kern w:val="0"/>
          <w:sz w:val="32"/>
          <w:szCs w:val="32"/>
          <w:lang w:val="en-US"/>
        </w:rPr>
      </w:pPr>
      <w:r>
        <w:rPr>
          <w:rFonts w:hint="eastAsia" w:ascii="仿宋_GB2312" w:hAnsi="宋体" w:eastAsia="仿宋_GB2312" w:cs="仿宋_GB2312"/>
          <w:color w:val="000000"/>
          <w:kern w:val="0"/>
          <w:sz w:val="32"/>
          <w:szCs w:val="32"/>
          <w:lang w:val="en-US" w:eastAsia="zh-CN" w:bidi="ar"/>
        </w:rPr>
        <w:t>（2）社科普及读物、论著、志书、教科书、工具书、古籍整理等成果需提交：①成果（书籍）9 本；②佐证材料原本或加盖单位证明章的复印件 1 份；③优秀成果奖申报表（C 表）1 份以及申报表电子档（请认真填写反响情况，将作为评比重要依据之一）。</w:t>
      </w:r>
    </w:p>
    <w:p>
      <w:pPr>
        <w:keepNext w:val="0"/>
        <w:keepLines w:val="0"/>
        <w:widowControl/>
        <w:suppressLineNumbers w:val="0"/>
        <w:autoSpaceDE w:val="0"/>
        <w:autoSpaceDN/>
        <w:spacing w:before="0" w:beforeAutospacing="0" w:after="0" w:afterAutospacing="0" w:line="560" w:lineRule="exact"/>
        <w:ind w:left="0" w:right="0" w:firstLine="640" w:firstLineChars="200"/>
        <w:jc w:val="left"/>
        <w:rPr>
          <w:rFonts w:hint="eastAsia" w:ascii="仿宋_GB2312" w:hAnsi="宋体" w:eastAsia="仿宋_GB2312" w:cs="仿宋_GB2312"/>
          <w:color w:val="000000"/>
          <w:kern w:val="0"/>
          <w:sz w:val="32"/>
          <w:szCs w:val="32"/>
          <w:lang w:val="en-US"/>
        </w:rPr>
      </w:pPr>
      <w:r>
        <w:rPr>
          <w:rFonts w:hint="eastAsia" w:ascii="仿宋_GB2312" w:hAnsi="宋体" w:eastAsia="仿宋_GB2312" w:cs="仿宋_GB2312"/>
          <w:color w:val="000000"/>
          <w:kern w:val="0"/>
          <w:sz w:val="32"/>
          <w:szCs w:val="32"/>
          <w:lang w:val="en-US" w:eastAsia="zh-CN" w:bidi="ar"/>
        </w:rPr>
        <w:t>（3）微视频、微讲座、社科普及音频作品、网络栏目需提交：①作品电子档（请用 U 盘拷贝，贴好作者信息后提交）；②佐证材料原本或加盖单位证明章的复印件 1 份；③优秀成果奖申报表（B 表）1 份以及申报表电子档。</w:t>
      </w:r>
    </w:p>
    <w:p>
      <w:pPr>
        <w:keepNext w:val="0"/>
        <w:keepLines w:val="0"/>
        <w:widowControl/>
        <w:suppressLineNumbers w:val="0"/>
        <w:autoSpaceDE w:val="0"/>
        <w:autoSpaceDN/>
        <w:spacing w:before="0" w:beforeAutospacing="0" w:after="0" w:afterAutospacing="0" w:line="560" w:lineRule="exact"/>
        <w:ind w:left="0" w:right="0" w:firstLine="640" w:firstLineChars="200"/>
        <w:jc w:val="left"/>
        <w:rPr>
          <w:rFonts w:hint="eastAsia" w:ascii="仿宋_GB2312" w:hAnsi="宋体" w:eastAsia="仿宋_GB2312" w:cs="仿宋_GB2312"/>
          <w:color w:val="000000"/>
          <w:kern w:val="0"/>
          <w:sz w:val="32"/>
          <w:szCs w:val="32"/>
          <w:lang w:val="en-US"/>
        </w:rPr>
      </w:pPr>
      <w:r>
        <w:rPr>
          <w:rFonts w:hint="eastAsia" w:ascii="仿宋_GB2312" w:hAnsi="宋体" w:eastAsia="仿宋_GB2312" w:cs="仿宋_GB2312"/>
          <w:color w:val="000000"/>
          <w:kern w:val="0"/>
          <w:sz w:val="32"/>
          <w:szCs w:val="32"/>
          <w:lang w:val="en-US" w:eastAsia="zh-CN" w:bidi="ar"/>
        </w:rPr>
        <w:t>（4）线下讲座、线下课程需提交：①课程的全程录像及讲稿或者提供讲稿及 PPT（请用 U 盘拷贝，贴好作者信息后提交）；②加盖单位证明章讲座的反响材料和佐证材料；③优秀成果奖申报表（B 表）1 份以及申报表电子档。</w:t>
      </w:r>
    </w:p>
    <w:p>
      <w:pPr>
        <w:keepNext w:val="0"/>
        <w:keepLines w:val="0"/>
        <w:widowControl/>
        <w:suppressLineNumbers w:val="0"/>
        <w:autoSpaceDE w:val="0"/>
        <w:autoSpaceDN/>
        <w:spacing w:before="0" w:beforeAutospacing="0" w:after="0" w:afterAutospacing="0" w:line="560" w:lineRule="exact"/>
        <w:ind w:left="0" w:right="0" w:firstLine="640" w:firstLineChars="200"/>
        <w:jc w:val="left"/>
        <w:rPr>
          <w:rFonts w:hint="eastAsia" w:ascii="仿宋_GB2312" w:hAnsi="宋体" w:eastAsia="仿宋_GB2312" w:cs="仿宋_GB2312"/>
          <w:sz w:val="32"/>
          <w:szCs w:val="32"/>
          <w:lang w:val="en-US"/>
        </w:rPr>
      </w:pPr>
      <w:r>
        <w:rPr>
          <w:rFonts w:hint="eastAsia" w:ascii="仿宋_GB2312" w:hAnsi="宋体" w:eastAsia="仿宋_GB2312" w:cs="仿宋_GB2312"/>
          <w:color w:val="000000"/>
          <w:kern w:val="0"/>
          <w:sz w:val="32"/>
          <w:szCs w:val="32"/>
          <w:lang w:val="en-US" w:eastAsia="zh-CN" w:bidi="ar"/>
        </w:rPr>
        <w:t>2.课题成果申报由课题负责人填写《赣州市社会科学研究优秀成果奖申报表（2021年度）》（附件2、3、4），《赣州市社会科学研究优秀成果奖汇总表》（附件5），科研诚信承诺书（附件6）与申报参评成果的原作、佐证材料一并交所在教学学院科研秘书。</w:t>
      </w:r>
    </w:p>
    <w:p>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left="0" w:right="0" w:firstLine="640" w:firstLineChars="200"/>
        <w:jc w:val="left"/>
        <w:textAlignment w:val="auto"/>
        <w:rPr>
          <w:rFonts w:hint="eastAsia" w:ascii="宋体" w:hAnsi="宋体" w:eastAsia="宋体" w:cs="宋体"/>
          <w:sz w:val="28"/>
          <w:szCs w:val="28"/>
          <w:lang w:val="en-US"/>
        </w:rPr>
      </w:pPr>
      <w:r>
        <w:rPr>
          <w:rFonts w:hint="eastAsia" w:ascii="仿宋_GB2312" w:hAnsi="宋体" w:eastAsia="仿宋_GB2312" w:cs="仿宋_GB2312"/>
          <w:color w:val="000000"/>
          <w:kern w:val="0"/>
          <w:sz w:val="32"/>
          <w:szCs w:val="32"/>
          <w:lang w:val="en-US" w:eastAsia="zh-CN" w:bidi="ar"/>
        </w:rPr>
        <w:t>3.教学学院审核整理后，请科研秘书</w:t>
      </w:r>
      <w:r>
        <w:rPr>
          <w:rFonts w:hint="eastAsia" w:ascii="仿宋_GB2312" w:hAnsi="宋体" w:eastAsia="仿宋_GB2312" w:cs="仿宋_GB2312"/>
          <w:b/>
          <w:bCs/>
          <w:color w:val="000000"/>
          <w:kern w:val="0"/>
          <w:sz w:val="32"/>
          <w:szCs w:val="32"/>
          <w:lang w:val="en-US" w:eastAsia="zh-CN" w:bidi="ar"/>
        </w:rPr>
        <w:t>于2022年2月18日前</w:t>
      </w:r>
      <w:r>
        <w:rPr>
          <w:rFonts w:hint="eastAsia" w:ascii="仿宋_GB2312" w:hAnsi="宋体" w:eastAsia="仿宋_GB2312" w:cs="仿宋_GB2312"/>
          <w:color w:val="000000"/>
          <w:kern w:val="0"/>
          <w:sz w:val="32"/>
          <w:szCs w:val="32"/>
          <w:lang w:val="en-US" w:eastAsia="zh-CN" w:bidi="ar"/>
        </w:rPr>
        <w:t>交科研处209室，以上材料纸质档各1份及电子文档（成果按照标题方正小标宋二号字居中，正文仿宋 GB1312 三号字，行距 1.5 倍，首行缩进 2 字符，文档格式为 doc 或 docx、wps；优秀社科成果奖申报表提交PDF 文档，以下同）。发至科研处徐莉网上办公邮箱，逾期不予受理。注意：压缩包以“市社科研究优秀成果奖申报+二级学院+姓名”命名（例如：市社科研究优秀成果奖申报+教育科学学院+张三）。</w:t>
      </w:r>
    </w:p>
    <w:p>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left="0" w:right="0" w:firstLine="560" w:firstLineChars="200"/>
        <w:jc w:val="left"/>
        <w:textAlignment w:val="auto"/>
        <w:rPr>
          <w:rFonts w:hint="eastAsia" w:ascii="宋体" w:hAnsi="宋体" w:eastAsia="宋体" w:cs="宋体"/>
          <w:color w:val="000000"/>
          <w:kern w:val="0"/>
          <w:sz w:val="28"/>
          <w:szCs w:val="28"/>
          <w:lang w:val="en-US"/>
        </w:rPr>
      </w:pPr>
      <w:r>
        <w:rPr>
          <w:rFonts w:hint="eastAsia" w:ascii="宋体" w:hAnsi="宋体" w:eastAsia="宋体" w:cs="宋体"/>
          <w:color w:val="000000"/>
          <w:kern w:val="0"/>
          <w:sz w:val="28"/>
          <w:szCs w:val="28"/>
          <w:lang w:val="en-US" w:eastAsia="zh-CN" w:bidi="ar"/>
        </w:rPr>
        <w:t xml:space="preserve">联系人：徐莉    周新             电话0797-8393630 </w:t>
      </w:r>
    </w:p>
    <w:p>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left="0" w:right="0"/>
        <w:jc w:val="center"/>
        <w:textAlignment w:val="auto"/>
        <w:rPr>
          <w:rFonts w:hint="default" w:ascii="Calibri" w:hAnsi="Calibri" w:cs="Times New Roman"/>
          <w:lang w:val="en-US"/>
        </w:rPr>
      </w:pPr>
      <w:r>
        <w:rPr>
          <w:rFonts w:hint="eastAsia" w:ascii="宋体" w:hAnsi="宋体" w:eastAsia="宋体" w:cs="宋体"/>
          <w:color w:val="000000"/>
          <w:kern w:val="0"/>
          <w:sz w:val="28"/>
          <w:szCs w:val="28"/>
          <w:lang w:val="en-US" w:eastAsia="zh-CN" w:bidi="ar"/>
        </w:rPr>
        <w:t xml:space="preserve">                                           科研处</w:t>
      </w:r>
    </w:p>
    <w:p>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left="0" w:right="0"/>
        <w:jc w:val="right"/>
        <w:textAlignment w:val="auto"/>
      </w:pPr>
      <w:r>
        <w:rPr>
          <w:rFonts w:hint="eastAsia" w:ascii="宋体" w:hAnsi="宋体" w:eastAsia="宋体" w:cs="宋体"/>
          <w:color w:val="000000"/>
          <w:kern w:val="0"/>
          <w:sz w:val="28"/>
          <w:szCs w:val="28"/>
          <w:lang w:val="en-US" w:eastAsia="zh-CN" w:bidi="ar"/>
        </w:rPr>
        <w:t>2022年1月19日</w:t>
      </w:r>
    </w:p>
    <w:p>
      <w:pPr>
        <w:keepNext w:val="0"/>
        <w:keepLines w:val="0"/>
        <w:pageBreakBefore w:val="0"/>
        <w:widowControl/>
        <w:suppressLineNumbers w:val="0"/>
        <w:kinsoku/>
        <w:wordWrap/>
        <w:overflowPunct/>
        <w:topLinePunct w:val="0"/>
        <w:autoSpaceDE w:val="0"/>
        <w:autoSpaceDN/>
        <w:bidi w:val="0"/>
        <w:adjustRightInd/>
        <w:snapToGrid/>
        <w:spacing w:before="0" w:beforeAutospacing="0" w:after="0" w:afterAutospacing="0" w:line="560" w:lineRule="exact"/>
        <w:ind w:left="0" w:right="0"/>
        <w:jc w:val="left"/>
        <w:textAlignment w:val="auto"/>
        <w:rPr>
          <w:rFonts w:hint="eastAsia" w:ascii="宋体" w:hAnsi="宋体" w:eastAsia="宋体" w:cs="宋体"/>
          <w:color w:val="000000"/>
          <w:kern w:val="0"/>
          <w:sz w:val="28"/>
          <w:szCs w:val="28"/>
          <w:lang w:val="en-US"/>
        </w:rPr>
      </w:pPr>
      <w:r>
        <w:rPr>
          <w:rFonts w:hint="eastAsia" w:ascii="宋体" w:hAnsi="宋体" w:eastAsia="宋体" w:cs="宋体"/>
          <w:color w:val="000000"/>
          <w:kern w:val="0"/>
          <w:sz w:val="28"/>
          <w:szCs w:val="28"/>
          <w:lang w:val="en-US" w:eastAsia="zh-CN" w:bidi="ar"/>
        </w:rPr>
        <w:t xml:space="preserve"> </w:t>
      </w:r>
    </w:p>
    <w:p>
      <w:pPr>
        <w:keepNext w:val="0"/>
        <w:keepLines w:val="0"/>
        <w:widowControl/>
        <w:suppressLineNumbers w:val="0"/>
        <w:autoSpaceDE w:val="0"/>
        <w:autoSpaceDN/>
        <w:spacing w:before="0" w:beforeAutospacing="0" w:after="0" w:afterAutospacing="0" w:line="560" w:lineRule="exact"/>
        <w:ind w:left="1280" w:right="0" w:hanging="1280" w:hangingChars="400"/>
        <w:jc w:val="left"/>
        <w:rPr>
          <w:rFonts w:hint="eastAsia" w:ascii="仿宋_GB2312" w:hAnsi="宋体" w:eastAsia="仿宋_GB2312" w:cs="仿宋_GB2312"/>
          <w:color w:val="000000"/>
          <w:kern w:val="0"/>
          <w:sz w:val="32"/>
          <w:szCs w:val="32"/>
          <w:lang w:val="en-US"/>
        </w:rPr>
      </w:pPr>
      <w:r>
        <w:rPr>
          <w:rFonts w:hint="eastAsia" w:ascii="仿宋_GB2312" w:hAnsi="宋体" w:eastAsia="仿宋_GB2312" w:cs="仿宋_GB2312"/>
          <w:color w:val="000000"/>
          <w:kern w:val="0"/>
          <w:sz w:val="32"/>
          <w:szCs w:val="32"/>
          <w:lang w:val="en-US" w:eastAsia="zh-CN" w:bidi="ar"/>
        </w:rPr>
        <w:t>附件：1.关于开展2021年度赣州市社会科学优秀成果评奖申报工作的通知</w:t>
      </w:r>
    </w:p>
    <w:p>
      <w:pPr>
        <w:keepNext w:val="0"/>
        <w:keepLines w:val="0"/>
        <w:widowControl/>
        <w:suppressLineNumbers w:val="0"/>
        <w:autoSpaceDE w:val="0"/>
        <w:autoSpaceDN/>
        <w:spacing w:before="0" w:beforeAutospacing="0" w:after="0" w:afterAutospacing="0" w:line="560" w:lineRule="exact"/>
        <w:ind w:right="0" w:firstLine="960" w:firstLineChars="300"/>
        <w:jc w:val="left"/>
        <w:rPr>
          <w:rFonts w:hint="eastAsia" w:ascii="仿宋_GB2312" w:hAnsi="宋体" w:eastAsia="仿宋_GB2312" w:cs="仿宋_GB2312"/>
          <w:sz w:val="32"/>
          <w:szCs w:val="32"/>
          <w:lang w:val="en-US"/>
        </w:rPr>
      </w:pPr>
      <w:r>
        <w:rPr>
          <w:rFonts w:hint="eastAsia" w:ascii="仿宋_GB2312" w:hAnsi="宋体" w:eastAsia="仿宋_GB2312" w:cs="仿宋_GB2312"/>
          <w:color w:val="000000"/>
          <w:kern w:val="0"/>
          <w:sz w:val="32"/>
          <w:szCs w:val="32"/>
          <w:lang w:val="en-US" w:eastAsia="zh-CN" w:bidi="ar"/>
        </w:rPr>
        <w:t>2.赣州市社科优秀成果奖申报表（A 表）</w:t>
      </w:r>
    </w:p>
    <w:p>
      <w:pPr>
        <w:keepNext w:val="0"/>
        <w:keepLines w:val="0"/>
        <w:widowControl/>
        <w:suppressLineNumbers w:val="0"/>
        <w:autoSpaceDE w:val="0"/>
        <w:autoSpaceDN/>
        <w:spacing w:before="0" w:beforeAutospacing="0" w:after="0" w:afterAutospacing="0" w:line="560" w:lineRule="exact"/>
        <w:ind w:right="0" w:firstLine="960" w:firstLineChars="300"/>
        <w:jc w:val="left"/>
        <w:rPr>
          <w:rFonts w:hint="eastAsia" w:ascii="仿宋_GB2312" w:hAnsi="宋体" w:eastAsia="仿宋_GB2312" w:cs="仿宋_GB2312"/>
          <w:color w:val="000000"/>
          <w:kern w:val="0"/>
          <w:sz w:val="32"/>
          <w:szCs w:val="32"/>
          <w:lang w:val="en-US"/>
        </w:rPr>
      </w:pPr>
      <w:r>
        <w:rPr>
          <w:rFonts w:hint="eastAsia" w:ascii="仿宋_GB2312" w:hAnsi="宋体" w:eastAsia="仿宋_GB2312" w:cs="仿宋_GB2312"/>
          <w:color w:val="000000"/>
          <w:kern w:val="0"/>
          <w:sz w:val="32"/>
          <w:szCs w:val="32"/>
          <w:lang w:val="en-US" w:eastAsia="zh-CN" w:bidi="ar"/>
        </w:rPr>
        <w:t>3.赣州市社科优秀成果奖申报表（B 表）</w:t>
      </w:r>
    </w:p>
    <w:p>
      <w:pPr>
        <w:keepNext w:val="0"/>
        <w:keepLines w:val="0"/>
        <w:widowControl/>
        <w:suppressLineNumbers w:val="0"/>
        <w:autoSpaceDE w:val="0"/>
        <w:autoSpaceDN/>
        <w:spacing w:before="0" w:beforeAutospacing="0" w:after="0" w:afterAutospacing="0" w:line="560" w:lineRule="exact"/>
        <w:ind w:right="0" w:firstLine="960" w:firstLineChars="300"/>
        <w:jc w:val="left"/>
        <w:rPr>
          <w:rFonts w:hint="eastAsia" w:ascii="仿宋_GB2312" w:hAnsi="宋体" w:eastAsia="仿宋_GB2312" w:cs="仿宋_GB2312"/>
          <w:color w:val="000000"/>
          <w:kern w:val="0"/>
          <w:sz w:val="32"/>
          <w:szCs w:val="32"/>
          <w:lang w:val="en-US"/>
        </w:rPr>
      </w:pPr>
      <w:r>
        <w:rPr>
          <w:rFonts w:hint="eastAsia" w:ascii="仿宋_GB2312" w:hAnsi="宋体" w:eastAsia="仿宋_GB2312" w:cs="仿宋_GB2312"/>
          <w:color w:val="000000"/>
          <w:kern w:val="0"/>
          <w:sz w:val="32"/>
          <w:szCs w:val="32"/>
          <w:lang w:val="en-US" w:eastAsia="zh-CN" w:bidi="ar"/>
        </w:rPr>
        <w:t>4.赣州市社科优秀成果奖申报表（C表）</w:t>
      </w:r>
    </w:p>
    <w:p>
      <w:pPr>
        <w:keepNext w:val="0"/>
        <w:keepLines w:val="0"/>
        <w:widowControl/>
        <w:suppressLineNumbers w:val="0"/>
        <w:autoSpaceDE w:val="0"/>
        <w:autoSpaceDN/>
        <w:spacing w:before="0" w:beforeAutospacing="0" w:after="0" w:afterAutospacing="0" w:line="560" w:lineRule="exact"/>
        <w:ind w:right="0" w:firstLine="960" w:firstLineChars="300"/>
        <w:jc w:val="left"/>
        <w:rPr>
          <w:rFonts w:hint="eastAsia" w:ascii="仿宋_GB2312" w:hAnsi="宋体" w:eastAsia="仿宋_GB2312" w:cs="仿宋_GB2312"/>
          <w:color w:val="000000"/>
          <w:kern w:val="0"/>
          <w:sz w:val="32"/>
          <w:szCs w:val="32"/>
          <w:lang w:val="en-US"/>
        </w:rPr>
      </w:pPr>
      <w:r>
        <w:rPr>
          <w:rFonts w:hint="eastAsia" w:ascii="仿宋_GB2312" w:hAnsi="宋体" w:eastAsia="仿宋_GB2312" w:cs="仿宋_GB2312"/>
          <w:color w:val="000000"/>
          <w:kern w:val="0"/>
          <w:sz w:val="32"/>
          <w:szCs w:val="32"/>
          <w:lang w:val="en-US" w:eastAsia="zh-CN" w:bidi="ar"/>
        </w:rPr>
        <w:t>5.赣州市社科优秀成果奖汇总表</w:t>
      </w:r>
    </w:p>
    <w:p>
      <w:pPr>
        <w:keepNext w:val="0"/>
        <w:keepLines w:val="0"/>
        <w:widowControl/>
        <w:suppressLineNumbers w:val="0"/>
        <w:autoSpaceDE w:val="0"/>
        <w:autoSpaceDN/>
        <w:spacing w:before="0" w:beforeAutospacing="0" w:after="0" w:afterAutospacing="0" w:line="560" w:lineRule="exact"/>
        <w:ind w:left="0" w:right="0" w:firstLine="960" w:firstLineChars="300"/>
        <w:jc w:val="left"/>
        <w:rPr>
          <w:rFonts w:hint="eastAsia" w:ascii="仿宋_GB2312" w:hAnsi="宋体" w:eastAsia="仿宋_GB2312" w:cs="仿宋_GB2312"/>
          <w:sz w:val="32"/>
          <w:szCs w:val="32"/>
          <w:lang w:val="en-US"/>
        </w:rPr>
      </w:pPr>
      <w:r>
        <w:rPr>
          <w:rFonts w:hint="eastAsia" w:ascii="仿宋_GB2312" w:hAnsi="宋体" w:eastAsia="仿宋_GB2312" w:cs="仿宋_GB2312"/>
          <w:color w:val="000000"/>
          <w:kern w:val="0"/>
          <w:sz w:val="32"/>
          <w:szCs w:val="32"/>
          <w:lang w:val="en-US" w:eastAsia="zh-CN" w:bidi="ar"/>
        </w:rPr>
        <w:t>6.科研诚信承诺书</w:t>
      </w:r>
    </w:p>
    <w:p>
      <w:pPr>
        <w:keepNext w:val="0"/>
        <w:keepLines w:val="0"/>
        <w:widowControl w:val="0"/>
        <w:suppressLineNumbers w:val="0"/>
        <w:spacing w:before="0" w:beforeAutospacing="0" w:after="0" w:afterAutospacing="0" w:line="560" w:lineRule="exact"/>
        <w:ind w:left="0" w:right="0"/>
        <w:jc w:val="both"/>
        <w:rPr>
          <w:rFonts w:hint="eastAsia" w:ascii="仿宋_GB2312" w:eastAsia="仿宋_GB2312" w:cs="仿宋_GB2312"/>
          <w:sz w:val="30"/>
          <w:szCs w:val="30"/>
          <w:lang w:val="en-US"/>
        </w:rPr>
      </w:pPr>
    </w:p>
    <w:p/>
    <w:sectPr>
      <w:pgSz w:w="11906" w:h="16838"/>
      <w:pgMar w:top="1440" w:right="1800" w:bottom="1440" w:left="1800" w:header="851" w:footer="992" w:gutter="0"/>
      <w:paperSrc/>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auto"/>
    <w:pitch w:val="variable"/>
    <w:sig w:usb0="E00006FF" w:usb1="420024FF" w:usb2="02000000" w:usb3="00000000" w:csb0="2000019F" w:csb1="00000000"/>
  </w:font>
  <w:font w:name="@仿宋_GB2312">
    <w:panose1 w:val="02010609030101010101"/>
    <w:charset w:val="86"/>
    <w:family w:val="auto"/>
    <w:pitch w:val="fixed"/>
    <w:sig w:usb0="00000001" w:usb1="080E0000" w:usb2="00000000" w:usb3="00000000" w:csb0="00040000" w:csb1="00000000"/>
  </w:font>
  <w:font w:name="仿宋_GB2312">
    <w:panose1 w:val="02010609030101010101"/>
    <w:charset w:val="86"/>
    <w:family w:val="auto"/>
    <w:pitch w:val="fixed"/>
    <w:sig w:usb0="00000001" w:usb1="080E0000" w:usb2="00000000" w:usb3="00000000" w:csb0="00040000" w:csb1="00000000"/>
  </w:font>
  <w:font w:name="@宋体">
    <w:panose1 w:val="02010600030101010101"/>
    <w:charset w:val="86"/>
    <w:family w:val="auto"/>
    <w:pitch w:val="variable"/>
    <w:sig w:usb0="00000003" w:usb1="288F0000" w:usb2="00000006" w:usb3="00000000" w:csb0="00040001" w:csb1="00000000"/>
  </w:font>
  <w:font w:name="@黑体">
    <w:panose1 w:val="02010609060101010101"/>
    <w:charset w:val="86"/>
    <w:family w:val="auto"/>
    <w:pitch w:val="fixed"/>
    <w:sig w:usb0="800002BF" w:usb1="38CF7CFA" w:usb2="00000016" w:usb3="00000000" w:csb0="00040001" w:csb1="00000000"/>
  </w:font>
  <w:font w:name="方正小标宋简体">
    <w:panose1 w:val="02010601030101010101"/>
    <w:charset w:val="86"/>
    <w:family w:val="auto"/>
    <w:pitch w:val="variable"/>
    <w:sig w:usb0="00000001" w:usb1="080E0000" w:usb2="00000000" w:usb3="00000000" w:csb0="00040000" w:csb1="00000000"/>
  </w:font>
  <w:font w:name="@方正小标宋简体">
    <w:panose1 w:val="02010601030101010101"/>
    <w:charset w:val="86"/>
    <w:family w:val="auto"/>
    <w:pitch w:val="variable"/>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178448"/>
    <w:multiLevelType w:val="multilevel"/>
    <w:tmpl w:val="F8178448"/>
    <w:lvl w:ilvl="0" w:tentative="0">
      <w:start w:val="1"/>
      <w:numFmt w:val="chineseCounting"/>
      <w:suff w:val="nothing"/>
      <w:lvlText w:val="%1、"/>
      <w:lvlJc w:val="left"/>
      <w:pPr>
        <w:ind w:left="0" w:firstLine="0"/>
      </w:pPr>
      <w:rPr>
        <w:rFonts w:hint="eastAsia" w:ascii="宋体" w:hAnsi="宋体" w:eastAsia="宋体" w:cs="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AC467B"/>
    <w:rsid w:val="00D64AE1"/>
    <w:rsid w:val="01C2043A"/>
    <w:rsid w:val="04743BD2"/>
    <w:rsid w:val="11D54078"/>
    <w:rsid w:val="14B3014B"/>
    <w:rsid w:val="18E0247C"/>
    <w:rsid w:val="1BA2793C"/>
    <w:rsid w:val="200A4888"/>
    <w:rsid w:val="21CB0F6A"/>
    <w:rsid w:val="22DC6047"/>
    <w:rsid w:val="26BB5A5B"/>
    <w:rsid w:val="29156B1F"/>
    <w:rsid w:val="2AC57CE5"/>
    <w:rsid w:val="2E98321B"/>
    <w:rsid w:val="301B756B"/>
    <w:rsid w:val="35C97BD9"/>
    <w:rsid w:val="3A3951BD"/>
    <w:rsid w:val="3AAA60BB"/>
    <w:rsid w:val="46402205"/>
    <w:rsid w:val="4AB666BA"/>
    <w:rsid w:val="4E91038C"/>
    <w:rsid w:val="4F8007E6"/>
    <w:rsid w:val="50D47AD4"/>
    <w:rsid w:val="51962A9D"/>
    <w:rsid w:val="52BF0A47"/>
    <w:rsid w:val="5A390967"/>
    <w:rsid w:val="5A7A106D"/>
    <w:rsid w:val="5B6E6265"/>
    <w:rsid w:val="5B885B4D"/>
    <w:rsid w:val="61553A8C"/>
    <w:rsid w:val="67734431"/>
    <w:rsid w:val="69295176"/>
    <w:rsid w:val="6AAC467B"/>
    <w:rsid w:val="70995747"/>
    <w:rsid w:val="70CE2C7A"/>
    <w:rsid w:val="7AF1471D"/>
    <w:rsid w:val="7B686BF8"/>
    <w:rsid w:val="7C227B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2021-03-04T00:56:00Z</dcterms:created>
  <dc:creator>Administrator</dc:creator>
  <cp:lastModifiedBy>Administrator</cp:lastModifiedBy>
  <dcterms:modified xsi:type="dcterms:W3CDTF">2022-01-19T02:42:25Z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34A0B05E9C6C4DA4AA95F03DDFFBFA88</vt:lpwstr>
  </property>
</Properties>
</file>