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right"/>
        <w:rPr>
          <w:rFonts w:hint="eastAsia"/>
          <w:lang w:eastAsia="zh-CN"/>
        </w:rPr>
      </w:pPr>
      <w:r>
        <w:rPr>
          <w:rFonts w:hint="eastAsia"/>
          <w:lang w:eastAsia="zh-CN"/>
        </w:rPr>
        <w:t>科研字[2022]39号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val="0"/>
          <w:color w:val="auto"/>
          <w:kern w:val="2"/>
          <w:sz w:val="44"/>
          <w:szCs w:val="44"/>
          <w:lang w:val="en-US" w:eastAsia="zh-CN" w:bidi="ar-SA"/>
        </w:rPr>
      </w:pPr>
      <w:r>
        <w:rPr>
          <w:rFonts w:hint="eastAsia" w:ascii="方正小标宋简体" w:hAnsi="方正小标宋简体" w:eastAsia="方正小标宋简体" w:cs="方正小标宋简体"/>
          <w:b w:val="0"/>
          <w:bCs w:val="0"/>
          <w:sz w:val="44"/>
          <w:szCs w:val="44"/>
          <w:lang w:eastAsia="zh-CN"/>
        </w:rPr>
        <w:t>关于组织“研究阐释党的二十大精神”省社科专项课题申报的通知</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textAlignment w:val="auto"/>
        <w:outlineLvl w:val="9"/>
        <w:rPr>
          <w:rFonts w:hint="eastAsia" w:ascii="仿宋_GB2312" w:hAnsi="仿宋_GB2312" w:eastAsia="仿宋_GB2312" w:cs="仿宋_GB2312"/>
          <w:b w:val="0"/>
          <w:bCs w:val="0"/>
          <w:i w:val="0"/>
          <w:iCs w:val="0"/>
          <w:caps w:val="0"/>
          <w:color w:val="000000"/>
          <w:spacing w:val="0"/>
          <w:sz w:val="32"/>
          <w:szCs w:val="32"/>
          <w:shd w:val="clear" w:fill="FFFFFF"/>
        </w:rPr>
      </w:pPr>
      <w:r>
        <w:rPr>
          <w:rFonts w:hint="eastAsia" w:ascii="仿宋_GB2312" w:hAnsi="仿宋_GB2312" w:eastAsia="仿宋_GB2312" w:cs="仿宋_GB2312"/>
          <w:b w:val="0"/>
          <w:bCs w:val="0"/>
          <w:color w:val="auto"/>
          <w:kern w:val="2"/>
          <w:sz w:val="32"/>
          <w:szCs w:val="32"/>
          <w:lang w:val="en-US" w:eastAsia="zh-CN" w:bidi="ar-SA"/>
        </w:rPr>
        <w:t>各相关单位：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b w:val="0"/>
          <w:bCs w:val="0"/>
          <w:i w:val="0"/>
          <w:iCs w:val="0"/>
          <w:caps w:val="0"/>
          <w:color w:val="000000"/>
          <w:spacing w:val="0"/>
          <w:sz w:val="32"/>
          <w:szCs w:val="32"/>
          <w:shd w:val="clear" w:fill="FFFFFF"/>
        </w:rPr>
      </w:pPr>
      <w:r>
        <w:rPr>
          <w:rFonts w:hint="eastAsia" w:ascii="仿宋_GB2312" w:hAnsi="仿宋_GB2312" w:eastAsia="仿宋_GB2312" w:cs="仿宋_GB2312"/>
          <w:b w:val="0"/>
          <w:bCs w:val="0"/>
          <w:i w:val="0"/>
          <w:iCs w:val="0"/>
          <w:caps w:val="0"/>
          <w:color w:val="000000"/>
          <w:spacing w:val="0"/>
          <w:sz w:val="32"/>
          <w:szCs w:val="32"/>
          <w:shd w:val="clear" w:color="auto" w:fill="FFFFFF"/>
        </w:rPr>
        <w:t>为深入学习贯彻党的二十大精神，深化中国特色社会主义重大理论与实践问题研究</w:t>
      </w:r>
      <w:r>
        <w:rPr>
          <w:rFonts w:hint="eastAsia" w:ascii="仿宋_GB2312" w:hAnsi="仿宋_GB2312" w:eastAsia="仿宋_GB2312" w:cs="仿宋_GB2312"/>
          <w:b w:val="0"/>
          <w:bCs w:val="0"/>
          <w:i w:val="0"/>
          <w:iCs w:val="0"/>
          <w:caps w:val="0"/>
          <w:color w:val="000000"/>
          <w:spacing w:val="0"/>
          <w:sz w:val="32"/>
          <w:szCs w:val="32"/>
          <w:shd w:val="clear" w:color="auto" w:fill="FFFFFF"/>
          <w:lang w:eastAsia="zh-CN"/>
        </w:rPr>
        <w:t>，</w:t>
      </w:r>
      <w:r>
        <w:rPr>
          <w:rFonts w:hint="eastAsia" w:ascii="仿宋_GB2312" w:hAnsi="仿宋_GB2312" w:eastAsia="仿宋_GB2312" w:cs="仿宋_GB2312"/>
          <w:b w:val="0"/>
          <w:bCs w:val="0"/>
          <w:i w:val="0"/>
          <w:iCs w:val="0"/>
          <w:caps w:val="0"/>
          <w:color w:val="000000"/>
          <w:spacing w:val="0"/>
          <w:sz w:val="32"/>
          <w:szCs w:val="32"/>
          <w:shd w:val="clear" w:color="auto" w:fill="FFFFFF"/>
        </w:rPr>
        <w:t>推动当代中国马克思主义理论的发展，</w:t>
      </w:r>
      <w:r>
        <w:rPr>
          <w:rFonts w:hint="eastAsia" w:ascii="仿宋_GB2312" w:hAnsi="仿宋_GB2312" w:eastAsia="仿宋_GB2312" w:cs="仿宋_GB2312"/>
          <w:b w:val="0"/>
          <w:bCs w:val="0"/>
          <w:i w:val="0"/>
          <w:iCs w:val="0"/>
          <w:caps w:val="0"/>
          <w:color w:val="000000"/>
          <w:spacing w:val="0"/>
          <w:sz w:val="32"/>
          <w:szCs w:val="32"/>
          <w:shd w:val="clear" w:fill="FFFFFF"/>
          <w:lang w:val="en-US" w:eastAsia="zh-CN"/>
        </w:rPr>
        <w:t>省社科规划办</w:t>
      </w:r>
      <w:r>
        <w:rPr>
          <w:rFonts w:hint="eastAsia" w:ascii="仿宋_GB2312" w:hAnsi="仿宋_GB2312" w:eastAsia="仿宋_GB2312" w:cs="仿宋_GB2312"/>
          <w:b w:val="0"/>
          <w:bCs w:val="0"/>
          <w:i w:val="0"/>
          <w:iCs w:val="0"/>
          <w:caps w:val="0"/>
          <w:color w:val="000000"/>
          <w:spacing w:val="0"/>
          <w:sz w:val="32"/>
          <w:szCs w:val="32"/>
          <w:shd w:val="clear" w:fill="FFFFFF"/>
        </w:rPr>
        <w:t>列出一批重点研究选题，面向全省公开招标</w:t>
      </w:r>
      <w:r>
        <w:rPr>
          <w:rFonts w:hint="eastAsia" w:ascii="仿宋_GB2312" w:hAnsi="仿宋_GB2312" w:eastAsia="仿宋_GB2312" w:cs="仿宋_GB2312"/>
          <w:b w:val="0"/>
          <w:bCs w:val="0"/>
          <w:i w:val="0"/>
          <w:iCs w:val="0"/>
          <w:caps w:val="0"/>
          <w:color w:val="000000"/>
          <w:spacing w:val="0"/>
          <w:sz w:val="32"/>
          <w:szCs w:val="32"/>
          <w:shd w:val="clear" w:fill="FFFFFF"/>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eastAsia" w:ascii="仿宋_GB2312" w:hAnsi="仿宋_GB2312" w:eastAsia="仿宋_GB2312" w:cs="仿宋_GB2312"/>
          <w:b/>
          <w:bCs/>
          <w:caps w:val="0"/>
          <w:color w:val="auto"/>
          <w:spacing w:val="0"/>
          <w:sz w:val="32"/>
          <w:szCs w:val="32"/>
          <w:lang w:eastAsia="zh-CN"/>
        </w:rPr>
      </w:pPr>
      <w:r>
        <w:rPr>
          <w:rStyle w:val="9"/>
          <w:rFonts w:hint="eastAsia" w:ascii="仿宋_GB2312" w:hAnsi="仿宋_GB2312" w:eastAsia="仿宋_GB2312" w:cs="仿宋_GB2312"/>
          <w:b/>
          <w:bCs/>
          <w:caps w:val="0"/>
          <w:color w:val="auto"/>
          <w:spacing w:val="0"/>
          <w:sz w:val="32"/>
          <w:szCs w:val="32"/>
          <w:shd w:val="clear" w:fill="FFFFFF"/>
          <w:lang w:eastAsia="zh-CN"/>
        </w:rPr>
        <w:t>一</w:t>
      </w:r>
      <w:r>
        <w:rPr>
          <w:rStyle w:val="9"/>
          <w:rFonts w:hint="eastAsia" w:ascii="仿宋_GB2312" w:hAnsi="仿宋_GB2312" w:eastAsia="仿宋_GB2312" w:cs="仿宋_GB2312"/>
          <w:b/>
          <w:bCs/>
          <w:caps w:val="0"/>
          <w:color w:val="auto"/>
          <w:spacing w:val="0"/>
          <w:sz w:val="32"/>
          <w:szCs w:val="32"/>
          <w:shd w:val="clear" w:fill="FFFFFF"/>
        </w:rPr>
        <w:t>、招标数量和资助</w:t>
      </w:r>
      <w:r>
        <w:rPr>
          <w:rStyle w:val="9"/>
          <w:rFonts w:hint="eastAsia" w:ascii="仿宋_GB2312" w:hAnsi="仿宋_GB2312" w:eastAsia="仿宋_GB2312" w:cs="仿宋_GB2312"/>
          <w:b/>
          <w:bCs/>
          <w:caps w:val="0"/>
          <w:color w:val="auto"/>
          <w:spacing w:val="0"/>
          <w:sz w:val="32"/>
          <w:szCs w:val="32"/>
          <w:shd w:val="clear" w:fill="FFFFFF"/>
          <w:lang w:eastAsia="zh-CN"/>
        </w:rPr>
        <w:t>经费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b w:val="0"/>
          <w:bCs w:val="0"/>
          <w:i w:val="0"/>
          <w:iCs w:val="0"/>
          <w:caps w:val="0"/>
          <w:color w:val="000000"/>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rPr>
        <w:t>本次</w:t>
      </w:r>
      <w:r>
        <w:rPr>
          <w:rFonts w:hint="eastAsia" w:ascii="仿宋_GB2312" w:hAnsi="仿宋_GB2312" w:eastAsia="仿宋_GB2312" w:cs="仿宋_GB2312"/>
          <w:b w:val="0"/>
          <w:bCs w:val="0"/>
          <w:i w:val="0"/>
          <w:iCs w:val="0"/>
          <w:caps w:val="0"/>
          <w:color w:val="auto"/>
          <w:spacing w:val="0"/>
          <w:sz w:val="32"/>
          <w:szCs w:val="32"/>
          <w:shd w:val="clear" w:fill="FFFFFF"/>
          <w:lang w:eastAsia="zh-CN"/>
        </w:rPr>
        <w:t>研究专项</w:t>
      </w:r>
      <w:r>
        <w:rPr>
          <w:rFonts w:hint="eastAsia" w:ascii="仿宋_GB2312" w:hAnsi="仿宋_GB2312" w:eastAsia="仿宋_GB2312" w:cs="仿宋_GB2312"/>
          <w:b w:val="0"/>
          <w:bCs w:val="0"/>
          <w:i w:val="0"/>
          <w:iCs w:val="0"/>
          <w:caps w:val="0"/>
          <w:color w:val="auto"/>
          <w:spacing w:val="0"/>
          <w:sz w:val="32"/>
          <w:szCs w:val="32"/>
          <w:shd w:val="clear" w:fill="FFFFFF"/>
        </w:rPr>
        <w:t>招标共确定</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20</w:t>
      </w:r>
      <w:r>
        <w:rPr>
          <w:rFonts w:hint="eastAsia" w:ascii="仿宋_GB2312" w:hAnsi="仿宋_GB2312" w:eastAsia="仿宋_GB2312" w:cs="仿宋_GB2312"/>
          <w:b w:val="0"/>
          <w:bCs w:val="0"/>
          <w:i w:val="0"/>
          <w:iCs w:val="0"/>
          <w:caps w:val="0"/>
          <w:color w:val="auto"/>
          <w:spacing w:val="0"/>
          <w:sz w:val="32"/>
          <w:szCs w:val="32"/>
          <w:shd w:val="clear" w:fill="FFFFFF"/>
        </w:rPr>
        <w:t>个课题研究方向，</w:t>
      </w:r>
      <w:r>
        <w:rPr>
          <w:rFonts w:hint="eastAsia" w:ascii="仿宋_GB2312" w:hAnsi="仿宋_GB2312" w:eastAsia="仿宋_GB2312" w:cs="仿宋_GB2312"/>
          <w:b w:val="0"/>
          <w:bCs w:val="0"/>
          <w:i w:val="0"/>
          <w:iCs w:val="0"/>
          <w:caps w:val="0"/>
          <w:color w:val="000000"/>
          <w:spacing w:val="0"/>
          <w:sz w:val="32"/>
          <w:szCs w:val="32"/>
          <w:shd w:val="clear" w:fill="FFFFFF"/>
          <w:lang w:val="en-US" w:eastAsia="zh-CN"/>
        </w:rPr>
        <w:t>最终根据申报质量确定立项数，</w:t>
      </w:r>
      <w:r>
        <w:rPr>
          <w:rFonts w:hint="eastAsia" w:ascii="仿宋_GB2312" w:hAnsi="仿宋_GB2312" w:eastAsia="仿宋_GB2312" w:cs="仿宋_GB2312"/>
          <w:b w:val="0"/>
          <w:bCs w:val="0"/>
          <w:sz w:val="32"/>
          <w:szCs w:val="32"/>
          <w:lang w:eastAsia="zh-CN"/>
        </w:rPr>
        <w:t>每项资助经费</w:t>
      </w:r>
      <w:r>
        <w:rPr>
          <w:rFonts w:hint="eastAsia" w:ascii="仿宋_GB2312" w:hAnsi="仿宋_GB2312" w:eastAsia="仿宋_GB2312" w:cs="仿宋_GB2312"/>
          <w:b w:val="0"/>
          <w:bCs w:val="0"/>
          <w:sz w:val="32"/>
          <w:szCs w:val="32"/>
          <w:lang w:val="en-US" w:eastAsia="zh-CN"/>
        </w:rPr>
        <w:t>3万元，</w:t>
      </w:r>
      <w:r>
        <w:rPr>
          <w:rFonts w:hint="eastAsia" w:ascii="仿宋_GB2312" w:hAnsi="仿宋_GB2312" w:eastAsia="仿宋_GB2312" w:cs="仿宋_GB2312"/>
          <w:b w:val="0"/>
          <w:bCs w:val="0"/>
          <w:i w:val="0"/>
          <w:iCs w:val="0"/>
          <w:caps w:val="0"/>
          <w:color w:val="000000"/>
          <w:spacing w:val="0"/>
          <w:sz w:val="32"/>
          <w:szCs w:val="32"/>
          <w:shd w:val="clear" w:fill="FFFFFF"/>
        </w:rPr>
        <w:t>纳入省社科</w:t>
      </w:r>
      <w:r>
        <w:rPr>
          <w:rFonts w:hint="eastAsia" w:ascii="仿宋_GB2312" w:hAnsi="仿宋_GB2312" w:eastAsia="仿宋_GB2312" w:cs="仿宋_GB2312"/>
          <w:b w:val="0"/>
          <w:bCs w:val="0"/>
          <w:i w:val="0"/>
          <w:iCs w:val="0"/>
          <w:caps w:val="0"/>
          <w:color w:val="000000"/>
          <w:spacing w:val="0"/>
          <w:sz w:val="32"/>
          <w:szCs w:val="32"/>
          <w:shd w:val="clear" w:fill="FFFFFF"/>
          <w:lang w:val="en-US" w:eastAsia="zh-CN"/>
        </w:rPr>
        <w:t>基金</w:t>
      </w:r>
      <w:r>
        <w:rPr>
          <w:rFonts w:hint="eastAsia" w:ascii="仿宋_GB2312" w:hAnsi="仿宋_GB2312" w:eastAsia="仿宋_GB2312" w:cs="仿宋_GB2312"/>
          <w:b w:val="0"/>
          <w:bCs w:val="0"/>
          <w:i w:val="0"/>
          <w:iCs w:val="0"/>
          <w:caps w:val="0"/>
          <w:color w:val="000000"/>
          <w:spacing w:val="0"/>
          <w:sz w:val="32"/>
          <w:szCs w:val="32"/>
          <w:shd w:val="clear" w:fill="FFFFFF"/>
        </w:rPr>
        <w:t>重点项目管理，课题完成时限为1年</w:t>
      </w:r>
      <w:r>
        <w:rPr>
          <w:rFonts w:hint="eastAsia" w:ascii="仿宋_GB2312" w:hAnsi="仿宋_GB2312" w:eastAsia="仿宋_GB2312" w:cs="仿宋_GB2312"/>
          <w:b w:val="0"/>
          <w:bCs w:val="0"/>
          <w:i w:val="0"/>
          <w:iCs w:val="0"/>
          <w:caps w:val="0"/>
          <w:color w:val="000000"/>
          <w:spacing w:val="0"/>
          <w:sz w:val="32"/>
          <w:szCs w:val="32"/>
          <w:shd w:val="clear" w:fill="FFFFFF"/>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eastAsia" w:ascii="仿宋_GB2312" w:hAnsi="仿宋_GB2312" w:eastAsia="仿宋_GB2312" w:cs="仿宋_GB2312"/>
          <w:b/>
          <w:bCs/>
          <w:caps w:val="0"/>
          <w:color w:val="auto"/>
          <w:spacing w:val="0"/>
          <w:sz w:val="32"/>
          <w:szCs w:val="32"/>
        </w:rPr>
      </w:pPr>
      <w:r>
        <w:rPr>
          <w:rStyle w:val="9"/>
          <w:rFonts w:hint="eastAsia" w:ascii="仿宋_GB2312" w:hAnsi="仿宋_GB2312" w:eastAsia="仿宋_GB2312" w:cs="仿宋_GB2312"/>
          <w:b/>
          <w:bCs/>
          <w:caps w:val="0"/>
          <w:color w:val="auto"/>
          <w:spacing w:val="0"/>
          <w:sz w:val="32"/>
          <w:szCs w:val="32"/>
          <w:shd w:val="clear" w:fill="FFFFFF"/>
          <w:lang w:eastAsia="zh-CN"/>
        </w:rPr>
        <w:t>二、</w:t>
      </w:r>
      <w:r>
        <w:rPr>
          <w:rStyle w:val="9"/>
          <w:rFonts w:hint="eastAsia" w:ascii="仿宋_GB2312" w:hAnsi="仿宋_GB2312" w:eastAsia="仿宋_GB2312" w:cs="仿宋_GB2312"/>
          <w:b/>
          <w:bCs/>
          <w:caps w:val="0"/>
          <w:color w:val="auto"/>
          <w:spacing w:val="0"/>
          <w:sz w:val="32"/>
          <w:szCs w:val="32"/>
          <w:shd w:val="clear" w:fill="FFFFFF"/>
        </w:rPr>
        <w:t>投标资格要求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b w:val="0"/>
          <w:bCs w:val="0"/>
          <w:caps w:val="0"/>
          <w:color w:val="auto"/>
          <w:spacing w:val="0"/>
          <w:sz w:val="32"/>
          <w:szCs w:val="32"/>
          <w:shd w:val="clear" w:fill="FFFFFF"/>
        </w:rPr>
      </w:pPr>
      <w:r>
        <w:rPr>
          <w:rFonts w:hint="eastAsia" w:ascii="仿宋_GB2312" w:hAnsi="仿宋_GB2312" w:eastAsia="仿宋_GB2312" w:cs="仿宋_GB2312"/>
          <w:b w:val="0"/>
          <w:bCs w:val="0"/>
          <w:caps w:val="0"/>
          <w:color w:val="auto"/>
          <w:spacing w:val="0"/>
          <w:sz w:val="32"/>
          <w:szCs w:val="32"/>
          <w:shd w:val="clear" w:fill="FFFFFF"/>
        </w:rPr>
        <w:t>遵守中华人民共和国宪法和法律，遵守</w:t>
      </w:r>
      <w:r>
        <w:rPr>
          <w:rFonts w:hint="eastAsia" w:ascii="仿宋_GB2312" w:hAnsi="仿宋_GB2312" w:eastAsia="仿宋_GB2312" w:cs="仿宋_GB2312"/>
          <w:b w:val="0"/>
          <w:bCs w:val="0"/>
          <w:caps w:val="0"/>
          <w:color w:val="auto"/>
          <w:spacing w:val="0"/>
          <w:sz w:val="32"/>
          <w:szCs w:val="32"/>
          <w:shd w:val="clear" w:fill="FFFFFF"/>
          <w:lang w:eastAsia="zh-CN"/>
        </w:rPr>
        <w:t>江西省</w:t>
      </w:r>
      <w:r>
        <w:rPr>
          <w:rFonts w:hint="eastAsia" w:ascii="仿宋_GB2312" w:hAnsi="仿宋_GB2312" w:eastAsia="仿宋_GB2312" w:cs="仿宋_GB2312"/>
          <w:b w:val="0"/>
          <w:bCs w:val="0"/>
          <w:caps w:val="0"/>
          <w:color w:val="auto"/>
          <w:spacing w:val="0"/>
          <w:sz w:val="32"/>
          <w:szCs w:val="32"/>
          <w:shd w:val="clear" w:fill="FFFFFF"/>
        </w:rPr>
        <w:t>社科基金各项管理规定；在相关研究领域具有</w:t>
      </w:r>
      <w:r>
        <w:rPr>
          <w:rFonts w:hint="eastAsia" w:ascii="仿宋_GB2312" w:hAnsi="仿宋_GB2312" w:eastAsia="仿宋_GB2312" w:cs="仿宋_GB2312"/>
          <w:b w:val="0"/>
          <w:bCs w:val="0"/>
          <w:caps w:val="0"/>
          <w:color w:val="auto"/>
          <w:spacing w:val="0"/>
          <w:sz w:val="32"/>
          <w:szCs w:val="32"/>
          <w:shd w:val="clear" w:fill="FFFFFF"/>
          <w:lang w:eastAsia="zh-CN"/>
        </w:rPr>
        <w:t>较深</w:t>
      </w:r>
      <w:r>
        <w:rPr>
          <w:rFonts w:hint="eastAsia" w:ascii="仿宋_GB2312" w:hAnsi="仿宋_GB2312" w:eastAsia="仿宋_GB2312" w:cs="仿宋_GB2312"/>
          <w:b w:val="0"/>
          <w:bCs w:val="0"/>
          <w:caps w:val="0"/>
          <w:color w:val="auto"/>
          <w:spacing w:val="0"/>
          <w:sz w:val="32"/>
          <w:szCs w:val="32"/>
          <w:shd w:val="clear" w:fill="FFFFFF"/>
        </w:rPr>
        <w:t>的学术造诣和丰富的科研经验，社会责任感强，学风优良；</w:t>
      </w:r>
      <w:r>
        <w:rPr>
          <w:rFonts w:hint="eastAsia" w:ascii="仿宋_GB2312" w:hAnsi="仿宋_GB2312" w:eastAsia="仿宋_GB2312" w:cs="仿宋_GB2312"/>
          <w:b/>
          <w:bCs/>
          <w:caps w:val="0"/>
          <w:color w:val="auto"/>
          <w:spacing w:val="0"/>
          <w:sz w:val="32"/>
          <w:szCs w:val="32"/>
          <w:shd w:val="clear" w:fill="FFFFFF"/>
        </w:rPr>
        <w:t>具有</w:t>
      </w:r>
      <w:r>
        <w:rPr>
          <w:rFonts w:hint="eastAsia" w:ascii="仿宋_GB2312" w:hAnsi="仿宋_GB2312" w:eastAsia="仿宋_GB2312" w:cs="仿宋_GB2312"/>
          <w:b/>
          <w:bCs/>
          <w:caps w:val="0"/>
          <w:color w:val="auto"/>
          <w:spacing w:val="0"/>
          <w:sz w:val="32"/>
          <w:szCs w:val="32"/>
          <w:shd w:val="clear" w:fill="FFFFFF"/>
          <w:lang w:eastAsia="zh-CN"/>
        </w:rPr>
        <w:t>副</w:t>
      </w:r>
      <w:r>
        <w:rPr>
          <w:rFonts w:hint="eastAsia" w:ascii="仿宋_GB2312" w:hAnsi="仿宋_GB2312" w:eastAsia="仿宋_GB2312" w:cs="仿宋_GB2312"/>
          <w:b/>
          <w:bCs/>
          <w:caps w:val="0"/>
          <w:color w:val="auto"/>
          <w:spacing w:val="0"/>
          <w:sz w:val="32"/>
          <w:szCs w:val="32"/>
          <w:shd w:val="clear" w:fill="FFFFFF"/>
        </w:rPr>
        <w:t>高级</w:t>
      </w:r>
      <w:r>
        <w:rPr>
          <w:rFonts w:hint="eastAsia" w:ascii="仿宋_GB2312" w:hAnsi="仿宋_GB2312" w:eastAsia="仿宋_GB2312" w:cs="仿宋_GB2312"/>
          <w:b/>
          <w:bCs/>
          <w:caps w:val="0"/>
          <w:color w:val="auto"/>
          <w:spacing w:val="0"/>
          <w:sz w:val="32"/>
          <w:szCs w:val="32"/>
          <w:shd w:val="clear" w:fill="FFFFFF"/>
          <w:lang w:eastAsia="zh-CN"/>
        </w:rPr>
        <w:t>（含）以上</w:t>
      </w:r>
      <w:r>
        <w:rPr>
          <w:rFonts w:hint="eastAsia" w:ascii="仿宋_GB2312" w:hAnsi="仿宋_GB2312" w:eastAsia="仿宋_GB2312" w:cs="仿宋_GB2312"/>
          <w:b/>
          <w:bCs/>
          <w:caps w:val="0"/>
          <w:color w:val="auto"/>
          <w:spacing w:val="0"/>
          <w:sz w:val="32"/>
          <w:szCs w:val="32"/>
          <w:shd w:val="clear" w:fill="FFFFFF"/>
        </w:rPr>
        <w:t>专业技术职称或</w:t>
      </w:r>
      <w:r>
        <w:rPr>
          <w:rFonts w:hint="eastAsia" w:ascii="仿宋_GB2312" w:hAnsi="仿宋_GB2312" w:eastAsia="仿宋_GB2312" w:cs="仿宋_GB2312"/>
          <w:b/>
          <w:bCs/>
          <w:caps w:val="0"/>
          <w:color w:val="auto"/>
          <w:spacing w:val="0"/>
          <w:sz w:val="32"/>
          <w:szCs w:val="32"/>
          <w:shd w:val="clear" w:fill="FFFFFF"/>
          <w:lang w:eastAsia="zh-CN"/>
        </w:rPr>
        <w:t>博士学位</w:t>
      </w:r>
      <w:r>
        <w:rPr>
          <w:rFonts w:hint="eastAsia" w:ascii="仿宋_GB2312" w:hAnsi="仿宋_GB2312" w:eastAsia="仿宋_GB2312" w:cs="仿宋_GB2312"/>
          <w:b/>
          <w:bCs/>
          <w:caps w:val="0"/>
          <w:color w:val="auto"/>
          <w:spacing w:val="0"/>
          <w:sz w:val="32"/>
          <w:szCs w:val="32"/>
          <w:shd w:val="clear" w:fill="FFFFFF"/>
        </w:rPr>
        <w:t>，</w:t>
      </w:r>
      <w:r>
        <w:rPr>
          <w:rFonts w:hint="eastAsia" w:ascii="仿宋_GB2312" w:hAnsi="仿宋_GB2312" w:eastAsia="仿宋_GB2312" w:cs="仿宋_GB2312"/>
          <w:b/>
          <w:bCs/>
          <w:color w:val="000000" w:themeColor="text1"/>
          <w:sz w:val="32"/>
          <w:szCs w:val="32"/>
          <w14:textFill>
            <w14:solidFill>
              <w14:schemeClr w14:val="tx1"/>
            </w14:solidFill>
          </w14:textFill>
        </w:rPr>
        <w:t>且</w:t>
      </w:r>
      <w:r>
        <w:rPr>
          <w:rFonts w:hint="eastAsia" w:ascii="仿宋_GB2312" w:hAnsi="仿宋_GB2312" w:eastAsia="仿宋_GB2312" w:cs="仿宋_GB2312"/>
          <w:b/>
          <w:bCs/>
          <w:color w:val="auto"/>
          <w:sz w:val="32"/>
          <w:szCs w:val="32"/>
        </w:rPr>
        <w:t>主持完成</w:t>
      </w:r>
      <w:r>
        <w:rPr>
          <w:rFonts w:hint="eastAsia" w:ascii="仿宋_GB2312" w:hAnsi="仿宋_GB2312" w:eastAsia="仿宋_GB2312" w:cs="仿宋_GB2312"/>
          <w:b/>
          <w:bCs/>
          <w:color w:val="000000" w:themeColor="text1"/>
          <w:sz w:val="32"/>
          <w:szCs w:val="32"/>
          <w14:textFill>
            <w14:solidFill>
              <w14:schemeClr w14:val="tx1"/>
            </w14:solidFill>
          </w14:textFill>
        </w:rPr>
        <w:t>过省</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级以上</w:t>
      </w:r>
      <w:r>
        <w:rPr>
          <w:rFonts w:hint="eastAsia" w:ascii="仿宋_GB2312" w:hAnsi="仿宋_GB2312" w:eastAsia="仿宋_GB2312" w:cs="仿宋_GB2312"/>
          <w:b/>
          <w:bCs/>
          <w:color w:val="000000" w:themeColor="text1"/>
          <w:sz w:val="32"/>
          <w:szCs w:val="32"/>
          <w14:textFill>
            <w14:solidFill>
              <w14:schemeClr w14:val="tx1"/>
            </w14:solidFill>
          </w14:textFill>
        </w:rPr>
        <w:t>基金项目，</w:t>
      </w:r>
      <w:r>
        <w:rPr>
          <w:rFonts w:hint="eastAsia" w:ascii="仿宋_GB2312" w:hAnsi="仿宋_GB2312" w:eastAsia="仿宋_GB2312" w:cs="仿宋_GB2312"/>
          <w:b/>
          <w:bCs/>
          <w:caps w:val="0"/>
          <w:color w:val="auto"/>
          <w:spacing w:val="0"/>
          <w:sz w:val="32"/>
          <w:szCs w:val="32"/>
          <w:shd w:val="clear" w:fill="FFFFFF"/>
        </w:rPr>
        <w:t>能够承担实质性研究工作并担负科研组织指导职责</w:t>
      </w:r>
      <w:r>
        <w:rPr>
          <w:rFonts w:hint="eastAsia" w:ascii="仿宋_GB2312" w:hAnsi="仿宋_GB2312" w:eastAsia="仿宋_GB2312" w:cs="仿宋_GB2312"/>
          <w:b/>
          <w:bCs/>
          <w:caps w:val="0"/>
          <w:color w:val="auto"/>
          <w:spacing w:val="0"/>
          <w:sz w:val="32"/>
          <w:szCs w:val="32"/>
          <w:shd w:val="clear" w:fill="FFFFFF"/>
          <w:lang w:eastAsia="zh-CN"/>
        </w:rPr>
        <w:t>；</w:t>
      </w:r>
      <w:r>
        <w:rPr>
          <w:rFonts w:hint="eastAsia" w:ascii="仿宋_GB2312" w:hAnsi="仿宋_GB2312" w:eastAsia="仿宋_GB2312" w:cs="仿宋_GB2312"/>
          <w:b/>
          <w:bCs/>
          <w:caps w:val="0"/>
          <w:color w:val="auto"/>
          <w:spacing w:val="0"/>
          <w:sz w:val="32"/>
          <w:szCs w:val="32"/>
          <w:shd w:val="clear" w:fill="FFFFFF"/>
        </w:rPr>
        <w:t>在研的</w:t>
      </w:r>
      <w:r>
        <w:rPr>
          <w:rFonts w:hint="eastAsia" w:ascii="仿宋_GB2312" w:hAnsi="仿宋_GB2312" w:eastAsia="仿宋_GB2312" w:cs="仿宋_GB2312"/>
          <w:b/>
          <w:bCs/>
          <w:caps w:val="0"/>
          <w:color w:val="auto"/>
          <w:spacing w:val="0"/>
          <w:sz w:val="32"/>
          <w:szCs w:val="32"/>
          <w:shd w:val="clear" w:fill="FFFFFF"/>
          <w:lang w:eastAsia="zh-CN"/>
        </w:rPr>
        <w:t>省社科基金重点项目负责人</w:t>
      </w:r>
      <w:r>
        <w:rPr>
          <w:rFonts w:hint="eastAsia" w:ascii="仿宋_GB2312" w:hAnsi="仿宋_GB2312" w:eastAsia="仿宋_GB2312" w:cs="仿宋_GB2312"/>
          <w:b/>
          <w:bCs/>
          <w:caps w:val="0"/>
          <w:color w:val="auto"/>
          <w:spacing w:val="0"/>
          <w:sz w:val="32"/>
          <w:szCs w:val="32"/>
          <w:shd w:val="clear" w:fill="FFFFFF"/>
        </w:rPr>
        <w:t>，不能参加本次投标</w:t>
      </w:r>
      <w:r>
        <w:rPr>
          <w:rFonts w:hint="eastAsia" w:ascii="仿宋_GB2312" w:hAnsi="仿宋_GB2312" w:eastAsia="仿宋_GB2312" w:cs="仿宋_GB2312"/>
          <w:b w:val="0"/>
          <w:bCs w:val="0"/>
          <w:caps w:val="0"/>
          <w:color w:val="auto"/>
          <w:spacing w:val="0"/>
          <w:sz w:val="32"/>
          <w:szCs w:val="32"/>
          <w:shd w:val="clear" w:fill="FFFFFF"/>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textAlignment w:val="auto"/>
        <w:rPr>
          <w:rFonts w:hint="eastAsia" w:ascii="仿宋_GB2312" w:hAnsi="仿宋_GB2312" w:eastAsia="仿宋_GB2312" w:cs="仿宋_GB2312"/>
          <w:b/>
          <w:bCs/>
          <w:i w:val="0"/>
          <w:iCs w:val="0"/>
          <w:caps w:val="0"/>
          <w:color w:val="000000"/>
          <w:spacing w:val="0"/>
          <w:sz w:val="32"/>
          <w:szCs w:val="32"/>
          <w:lang w:eastAsia="zh-CN"/>
        </w:rPr>
      </w:pPr>
      <w:r>
        <w:rPr>
          <w:rFonts w:hint="eastAsia" w:ascii="仿宋_GB2312" w:hAnsi="仿宋_GB2312" w:eastAsia="仿宋_GB2312" w:cs="仿宋_GB2312"/>
          <w:b/>
          <w:bCs/>
          <w:i w:val="0"/>
          <w:iCs w:val="0"/>
          <w:caps w:val="0"/>
          <w:color w:val="000000"/>
          <w:spacing w:val="0"/>
          <w:sz w:val="32"/>
          <w:szCs w:val="32"/>
          <w:shd w:val="clear" w:fill="FFFFFF"/>
          <w:lang w:eastAsia="zh-CN"/>
        </w:rPr>
        <w:t>三、招标选题研究方向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b w:val="0"/>
          <w:bCs w:val="0"/>
          <w:i w:val="0"/>
          <w:iCs w:val="0"/>
          <w:caps w:val="0"/>
          <w:color w:val="000000"/>
          <w:spacing w:val="0"/>
          <w:sz w:val="32"/>
          <w:szCs w:val="32"/>
          <w:shd w:val="clear" w:fill="FFFFFF"/>
        </w:rPr>
      </w:pPr>
      <w:r>
        <w:rPr>
          <w:rFonts w:hint="eastAsia" w:ascii="仿宋_GB2312" w:hAnsi="仿宋_GB2312" w:eastAsia="仿宋_GB2312" w:cs="仿宋_GB2312"/>
          <w:b w:val="0"/>
          <w:bCs w:val="0"/>
          <w:i w:val="0"/>
          <w:iCs w:val="0"/>
          <w:caps w:val="0"/>
          <w:color w:val="000000"/>
          <w:spacing w:val="0"/>
          <w:sz w:val="32"/>
          <w:szCs w:val="32"/>
          <w:shd w:val="clear" w:fill="FFFFFF"/>
        </w:rPr>
        <w:t>本次专项课题紧紧围绕学习贯彻党的</w:t>
      </w:r>
      <w:r>
        <w:rPr>
          <w:rFonts w:hint="eastAsia" w:ascii="仿宋_GB2312" w:hAnsi="仿宋_GB2312" w:eastAsia="仿宋_GB2312" w:cs="仿宋_GB2312"/>
          <w:b w:val="0"/>
          <w:bCs w:val="0"/>
          <w:i w:val="0"/>
          <w:iCs w:val="0"/>
          <w:caps w:val="0"/>
          <w:color w:val="000000"/>
          <w:spacing w:val="0"/>
          <w:sz w:val="32"/>
          <w:szCs w:val="32"/>
          <w:shd w:val="clear" w:fill="FFFFFF"/>
          <w:lang w:eastAsia="zh-CN"/>
        </w:rPr>
        <w:t>二十大</w:t>
      </w:r>
      <w:r>
        <w:rPr>
          <w:rFonts w:hint="eastAsia" w:ascii="仿宋_GB2312" w:hAnsi="仿宋_GB2312" w:eastAsia="仿宋_GB2312" w:cs="仿宋_GB2312"/>
          <w:b w:val="0"/>
          <w:bCs w:val="0"/>
          <w:i w:val="0"/>
          <w:iCs w:val="0"/>
          <w:caps w:val="0"/>
          <w:color w:val="000000"/>
          <w:spacing w:val="0"/>
          <w:sz w:val="32"/>
          <w:szCs w:val="32"/>
          <w:shd w:val="clear" w:fill="FFFFFF"/>
        </w:rPr>
        <w:t>精神，结合贯彻落实省第十</w:t>
      </w:r>
      <w:r>
        <w:rPr>
          <w:rFonts w:hint="eastAsia" w:ascii="仿宋_GB2312" w:hAnsi="仿宋_GB2312" w:eastAsia="仿宋_GB2312" w:cs="仿宋_GB2312"/>
          <w:b w:val="0"/>
          <w:bCs w:val="0"/>
          <w:i w:val="0"/>
          <w:iCs w:val="0"/>
          <w:caps w:val="0"/>
          <w:color w:val="000000"/>
          <w:spacing w:val="0"/>
          <w:sz w:val="32"/>
          <w:szCs w:val="32"/>
          <w:shd w:val="clear" w:fill="FFFFFF"/>
          <w:lang w:val="en-US" w:eastAsia="zh-CN"/>
        </w:rPr>
        <w:t>五</w:t>
      </w:r>
      <w:r>
        <w:rPr>
          <w:rFonts w:hint="eastAsia" w:ascii="仿宋_GB2312" w:hAnsi="仿宋_GB2312" w:eastAsia="仿宋_GB2312" w:cs="仿宋_GB2312"/>
          <w:b w:val="0"/>
          <w:bCs w:val="0"/>
          <w:i w:val="0"/>
          <w:iCs w:val="0"/>
          <w:caps w:val="0"/>
          <w:color w:val="000000"/>
          <w:spacing w:val="0"/>
          <w:sz w:val="32"/>
          <w:szCs w:val="32"/>
          <w:shd w:val="clear" w:fill="FFFFFF"/>
        </w:rPr>
        <w:t>次党代会</w:t>
      </w:r>
      <w:r>
        <w:rPr>
          <w:rFonts w:hint="eastAsia" w:ascii="仿宋_GB2312" w:hAnsi="仿宋_GB2312" w:eastAsia="仿宋_GB2312" w:cs="仿宋_GB2312"/>
          <w:b w:val="0"/>
          <w:bCs w:val="0"/>
          <w:i w:val="0"/>
          <w:iCs w:val="0"/>
          <w:caps w:val="0"/>
          <w:color w:val="000000"/>
          <w:spacing w:val="0"/>
          <w:sz w:val="32"/>
          <w:szCs w:val="32"/>
          <w:shd w:val="clear" w:fill="FFFFFF"/>
          <w:lang w:eastAsia="zh-CN"/>
        </w:rPr>
        <w:t>部署</w:t>
      </w:r>
      <w:r>
        <w:rPr>
          <w:rFonts w:hint="eastAsia" w:ascii="仿宋_GB2312" w:hAnsi="仿宋_GB2312" w:eastAsia="仿宋_GB2312" w:cs="仿宋_GB2312"/>
          <w:b w:val="0"/>
          <w:bCs w:val="0"/>
          <w:i w:val="0"/>
          <w:iCs w:val="0"/>
          <w:caps w:val="0"/>
          <w:color w:val="000000"/>
          <w:spacing w:val="0"/>
          <w:sz w:val="32"/>
          <w:szCs w:val="32"/>
          <w:shd w:val="clear" w:fill="FFFFFF"/>
        </w:rPr>
        <w:t>开展研究，申请人根据以下</w:t>
      </w:r>
      <w:r>
        <w:rPr>
          <w:rFonts w:hint="eastAsia" w:ascii="仿宋_GB2312" w:hAnsi="仿宋_GB2312" w:eastAsia="仿宋_GB2312" w:cs="仿宋_GB2312"/>
          <w:b w:val="0"/>
          <w:bCs w:val="0"/>
          <w:i w:val="0"/>
          <w:iCs w:val="0"/>
          <w:caps w:val="0"/>
          <w:color w:val="000000"/>
          <w:spacing w:val="0"/>
          <w:sz w:val="32"/>
          <w:szCs w:val="32"/>
          <w:shd w:val="clear" w:fill="FFFFFF"/>
          <w:lang w:val="en-US" w:eastAsia="zh-CN"/>
        </w:rPr>
        <w:t>20个选题</w:t>
      </w:r>
      <w:r>
        <w:rPr>
          <w:rFonts w:hint="eastAsia" w:ascii="仿宋_GB2312" w:hAnsi="仿宋_GB2312" w:eastAsia="仿宋_GB2312" w:cs="仿宋_GB2312"/>
          <w:b w:val="0"/>
          <w:bCs w:val="0"/>
          <w:i w:val="0"/>
          <w:iCs w:val="0"/>
          <w:caps w:val="0"/>
          <w:color w:val="000000"/>
          <w:spacing w:val="0"/>
          <w:sz w:val="32"/>
          <w:szCs w:val="32"/>
          <w:shd w:val="clear" w:fill="FFFFFF"/>
        </w:rPr>
        <w:t>，</w:t>
      </w:r>
      <w:r>
        <w:rPr>
          <w:rFonts w:hint="eastAsia" w:ascii="仿宋_GB2312" w:hAnsi="仿宋_GB2312" w:eastAsia="仿宋_GB2312" w:cs="仿宋_GB2312"/>
          <w:b w:val="0"/>
          <w:bCs w:val="0"/>
          <w:i w:val="0"/>
          <w:iCs w:val="0"/>
          <w:caps w:val="0"/>
          <w:color w:val="000000"/>
          <w:spacing w:val="0"/>
          <w:sz w:val="32"/>
          <w:szCs w:val="32"/>
          <w:shd w:val="clear" w:fill="FFFFFF"/>
          <w:lang w:eastAsia="zh-CN"/>
        </w:rPr>
        <w:t>可</w:t>
      </w:r>
      <w:r>
        <w:rPr>
          <w:rFonts w:hint="eastAsia" w:ascii="仿宋_GB2312" w:hAnsi="仿宋_GB2312" w:eastAsia="仿宋_GB2312" w:cs="仿宋_GB2312"/>
          <w:b w:val="0"/>
          <w:bCs w:val="0"/>
          <w:i w:val="0"/>
          <w:iCs w:val="0"/>
          <w:caps w:val="0"/>
          <w:color w:val="000000"/>
          <w:spacing w:val="0"/>
          <w:sz w:val="32"/>
          <w:szCs w:val="32"/>
          <w:shd w:val="clear" w:fill="FFFFFF"/>
        </w:rPr>
        <w:t>选择不同的角度、方法和侧重点进行申报。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1.新时代十年伟大变革的里程碑意义研究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2.</w:t>
      </w:r>
      <w:r>
        <w:rPr>
          <w:rFonts w:hint="eastAsia" w:ascii="仿宋_GB2312" w:hAnsi="仿宋_GB2312" w:eastAsia="仿宋_GB2312" w:cs="仿宋_GB2312"/>
          <w:b w:val="0"/>
          <w:bCs w:val="0"/>
          <w:color w:val="auto"/>
          <w:sz w:val="32"/>
          <w:szCs w:val="32"/>
          <w:lang w:val="en-US" w:eastAsia="zh-CN"/>
        </w:rPr>
        <w:t>习近平新时代中国特色社会主义思想的世界观和方法论研究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 xml:space="preserve">    3.</w:t>
      </w:r>
      <w:r>
        <w:rPr>
          <w:rFonts w:hint="eastAsia" w:ascii="仿宋_GB2312" w:hAnsi="仿宋_GB2312" w:eastAsia="仿宋_GB2312" w:cs="仿宋_GB2312"/>
          <w:b w:val="0"/>
          <w:bCs w:val="0"/>
          <w:color w:val="auto"/>
          <w:sz w:val="32"/>
          <w:szCs w:val="32"/>
          <w:lang w:val="en-US" w:eastAsia="zh-CN"/>
        </w:rPr>
        <w:t>“两个确立”的历史根源与决定性意义研究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以中国式现代化全面推进中</w:t>
      </w:r>
      <w:r>
        <w:rPr>
          <w:rFonts w:hint="eastAsia" w:ascii="仿宋_GB2312" w:hAnsi="仿宋_GB2312" w:eastAsia="仿宋_GB2312" w:cs="仿宋_GB2312"/>
          <w:b w:val="0"/>
          <w:bCs w:val="0"/>
          <w:color w:val="auto"/>
          <w:sz w:val="32"/>
          <w:szCs w:val="32"/>
          <w:lang w:eastAsia="zh-CN"/>
        </w:rPr>
        <w:t>华</w:t>
      </w:r>
      <w:r>
        <w:rPr>
          <w:rFonts w:hint="eastAsia" w:ascii="仿宋_GB2312" w:hAnsi="仿宋_GB2312" w:eastAsia="仿宋_GB2312" w:cs="仿宋_GB2312"/>
          <w:b w:val="0"/>
          <w:bCs w:val="0"/>
          <w:color w:val="auto"/>
          <w:sz w:val="32"/>
          <w:szCs w:val="32"/>
        </w:rPr>
        <w:t>民族伟大复兴的</w:t>
      </w:r>
      <w:r>
        <w:rPr>
          <w:rFonts w:hint="eastAsia" w:ascii="仿宋_GB2312" w:hAnsi="仿宋_GB2312" w:eastAsia="仿宋_GB2312" w:cs="仿宋_GB2312"/>
          <w:b w:val="0"/>
          <w:bCs w:val="0"/>
          <w:color w:val="auto"/>
          <w:sz w:val="32"/>
          <w:szCs w:val="32"/>
          <w:lang w:eastAsia="zh-CN"/>
        </w:rPr>
        <w:t>实践路径</w:t>
      </w:r>
      <w:r>
        <w:rPr>
          <w:rFonts w:hint="eastAsia" w:ascii="仿宋_GB2312" w:hAnsi="仿宋_GB2312" w:eastAsia="仿宋_GB2312" w:cs="仿宋_GB2312"/>
          <w:b w:val="0"/>
          <w:bCs w:val="0"/>
          <w:color w:val="auto"/>
          <w:sz w:val="32"/>
          <w:szCs w:val="32"/>
          <w:lang w:val="en-US" w:eastAsia="zh-CN"/>
        </w:rPr>
        <w:t>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 w:eastAsia="zh-CN"/>
        </w:rPr>
      </w:pPr>
      <w:r>
        <w:rPr>
          <w:rFonts w:hint="eastAsia" w:ascii="仿宋_GB2312" w:hAnsi="仿宋_GB2312" w:eastAsia="仿宋_GB2312" w:cs="仿宋_GB2312"/>
          <w:b w:val="0"/>
          <w:bCs w:val="0"/>
          <w:color w:val="auto"/>
          <w:sz w:val="32"/>
          <w:szCs w:val="32"/>
          <w:lang w:val="en-US" w:eastAsia="zh-CN"/>
        </w:rPr>
        <w:t>5.中国式现代化的理论和现实逻辑研究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6.新时代</w:t>
      </w:r>
      <w:r>
        <w:rPr>
          <w:rFonts w:hint="eastAsia" w:ascii="仿宋_GB2312" w:hAnsi="仿宋_GB2312" w:eastAsia="仿宋_GB2312" w:cs="仿宋_GB2312"/>
          <w:b w:val="0"/>
          <w:bCs w:val="0"/>
          <w:color w:val="auto"/>
          <w:sz w:val="32"/>
          <w:szCs w:val="32"/>
        </w:rPr>
        <w:t>推进</w:t>
      </w:r>
      <w:r>
        <w:rPr>
          <w:rFonts w:hint="eastAsia" w:ascii="仿宋_GB2312" w:hAnsi="仿宋_GB2312" w:eastAsia="仿宋_GB2312" w:cs="仿宋_GB2312"/>
          <w:b w:val="0"/>
          <w:bCs w:val="0"/>
          <w:color w:val="auto"/>
          <w:sz w:val="32"/>
          <w:szCs w:val="32"/>
          <w:lang w:val="en-US" w:eastAsia="zh-CN"/>
        </w:rPr>
        <w:t>马克思主义中国化时代化</w:t>
      </w:r>
      <w:r>
        <w:rPr>
          <w:rFonts w:hint="eastAsia" w:ascii="仿宋_GB2312" w:hAnsi="仿宋_GB2312" w:eastAsia="仿宋_GB2312" w:cs="仿宋_GB2312"/>
          <w:b w:val="0"/>
          <w:bCs w:val="0"/>
          <w:color w:val="auto"/>
          <w:sz w:val="32"/>
          <w:szCs w:val="32"/>
        </w:rPr>
        <w:t>基本经验</w:t>
      </w:r>
      <w:r>
        <w:rPr>
          <w:rFonts w:hint="eastAsia" w:ascii="仿宋_GB2312" w:hAnsi="仿宋_GB2312" w:eastAsia="仿宋_GB2312" w:cs="仿宋_GB2312"/>
          <w:b w:val="0"/>
          <w:bCs w:val="0"/>
          <w:color w:val="auto"/>
          <w:sz w:val="32"/>
          <w:szCs w:val="32"/>
          <w:lang w:val="en-US" w:eastAsia="zh-CN"/>
        </w:rPr>
        <w:t>与历史使命研究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auto"/>
          <w:spacing w:val="0"/>
          <w:sz w:val="32"/>
          <w:szCs w:val="32"/>
          <w:u w:val="none"/>
          <w:shd w:val="clear" w:color="auto" w:fill="FFFFFF"/>
          <w:lang w:val="en-US" w:eastAsia="zh-CN"/>
        </w:rPr>
      </w:pPr>
      <w:r>
        <w:rPr>
          <w:rFonts w:hint="eastAsia" w:ascii="仿宋_GB2312" w:hAnsi="仿宋_GB2312" w:eastAsia="仿宋_GB2312" w:cs="仿宋_GB2312"/>
          <w:b w:val="0"/>
          <w:bCs w:val="0"/>
          <w:color w:val="auto"/>
          <w:sz w:val="32"/>
          <w:szCs w:val="32"/>
          <w:lang w:val="en-US" w:eastAsia="zh-CN"/>
        </w:rPr>
        <w:t>7.新时代中国共产党中心任务的时代意蕴和内在逻辑研究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auto"/>
          <w:spacing w:val="0"/>
          <w:sz w:val="32"/>
          <w:szCs w:val="32"/>
          <w:u w:val="none"/>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u w:val="none"/>
          <w:shd w:val="clear" w:color="auto" w:fill="FFFFFF"/>
          <w:lang w:val="en-US" w:eastAsia="zh-CN"/>
        </w:rPr>
        <w:t>8.</w:t>
      </w:r>
      <w:r>
        <w:rPr>
          <w:rFonts w:hint="eastAsia" w:ascii="仿宋_GB2312" w:hAnsi="仿宋_GB2312" w:eastAsia="仿宋_GB2312" w:cs="仿宋_GB2312"/>
          <w:b w:val="0"/>
          <w:bCs w:val="0"/>
          <w:i w:val="0"/>
          <w:iCs w:val="0"/>
          <w:caps w:val="0"/>
          <w:color w:val="auto"/>
          <w:spacing w:val="0"/>
          <w:sz w:val="32"/>
          <w:szCs w:val="32"/>
          <w:u w:val="none"/>
          <w:shd w:val="clear" w:color="auto" w:fill="FFFFFF"/>
        </w:rPr>
        <w:t>“三个务必”</w:t>
      </w:r>
      <w:r>
        <w:rPr>
          <w:rFonts w:hint="eastAsia" w:ascii="仿宋_GB2312" w:hAnsi="仿宋_GB2312" w:eastAsia="仿宋_GB2312" w:cs="仿宋_GB2312"/>
          <w:b w:val="0"/>
          <w:bCs w:val="0"/>
          <w:i w:val="0"/>
          <w:iCs w:val="0"/>
          <w:caps w:val="0"/>
          <w:color w:val="auto"/>
          <w:spacing w:val="0"/>
          <w:sz w:val="32"/>
          <w:szCs w:val="32"/>
          <w:u w:val="none"/>
          <w:shd w:val="clear" w:color="auto" w:fill="FFFFFF"/>
          <w:lang w:val="en-US" w:eastAsia="zh-CN"/>
        </w:rPr>
        <w:t>的科学内涵及现实意义研究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auto"/>
          <w:spacing w:val="0"/>
          <w:sz w:val="32"/>
          <w:szCs w:val="32"/>
          <w:u w:val="none"/>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9.五个“必由之路”的历史基础、科学内涵与重大意义研究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auto"/>
          <w:spacing w:val="0"/>
          <w:sz w:val="32"/>
          <w:szCs w:val="32"/>
          <w:u w:val="none"/>
          <w:shd w:val="clear" w:color="auto" w:fill="FFFFFF"/>
          <w:lang w:val="en-US" w:eastAsia="zh-CN"/>
        </w:rPr>
      </w:pPr>
      <w:r>
        <w:rPr>
          <w:rFonts w:hint="eastAsia" w:ascii="仿宋_GB2312" w:hAnsi="仿宋_GB2312" w:eastAsia="仿宋_GB2312" w:cs="仿宋_GB2312"/>
          <w:b w:val="0"/>
          <w:bCs w:val="0"/>
          <w:color w:val="auto"/>
          <w:sz w:val="32"/>
          <w:szCs w:val="32"/>
          <w:lang w:val="en-US" w:eastAsia="zh-CN"/>
        </w:rPr>
        <w:t>10.全过程人民民主的理论与实践研究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11.中国特色社会主义法治道路的基本维度与现实意义研究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12.全面建设社会主义现代化国家的文化建设使命研究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13.</w:t>
      </w:r>
      <w:r>
        <w:rPr>
          <w:rFonts w:hint="eastAsia" w:ascii="仿宋_GB2312" w:hAnsi="仿宋_GB2312" w:eastAsia="仿宋_GB2312" w:cs="仿宋_GB2312"/>
          <w:b w:val="0"/>
          <w:bCs w:val="0"/>
          <w:color w:val="auto"/>
          <w:sz w:val="32"/>
          <w:szCs w:val="32"/>
        </w:rPr>
        <w:t>中国共产党以自我革命引领社会革命的</w:t>
      </w:r>
      <w:r>
        <w:rPr>
          <w:rFonts w:hint="eastAsia" w:ascii="仿宋_GB2312" w:hAnsi="仿宋_GB2312" w:eastAsia="仿宋_GB2312" w:cs="仿宋_GB2312"/>
          <w:b w:val="0"/>
          <w:bCs w:val="0"/>
          <w:color w:val="auto"/>
          <w:sz w:val="32"/>
          <w:szCs w:val="32"/>
          <w:lang w:val="en-US" w:eastAsia="zh-CN"/>
        </w:rPr>
        <w:t>成就及经验启示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    14.新时代团结奋斗的根本要求和重大意义研究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auto"/>
          <w:spacing w:val="0"/>
          <w:sz w:val="32"/>
          <w:szCs w:val="32"/>
          <w:u w:val="none"/>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u w:val="none"/>
          <w:shd w:val="clear" w:color="auto" w:fill="FFFFFF"/>
          <w:lang w:val="en-US" w:eastAsia="zh-CN"/>
        </w:rPr>
        <w:t>15.加快全面建设社会主义现代化江西研究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auto"/>
          <w:spacing w:val="0"/>
          <w:sz w:val="32"/>
          <w:szCs w:val="32"/>
          <w:u w:val="none"/>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u w:val="none"/>
          <w:shd w:val="clear" w:color="auto" w:fill="FFFFFF"/>
          <w:lang w:val="en-US" w:eastAsia="zh-CN"/>
        </w:rPr>
        <w:t>16.打造全国构建</w:t>
      </w:r>
      <w:r>
        <w:rPr>
          <w:rFonts w:hint="eastAsia" w:ascii="仿宋_GB2312" w:hAnsi="仿宋_GB2312" w:eastAsia="仿宋_GB2312" w:cs="仿宋_GB2312"/>
          <w:b w:val="0"/>
          <w:bCs w:val="0"/>
          <w:i w:val="0"/>
          <w:iCs w:val="0"/>
          <w:caps w:val="0"/>
          <w:color w:val="auto"/>
          <w:spacing w:val="0"/>
          <w:sz w:val="32"/>
          <w:szCs w:val="32"/>
          <w:u w:val="none"/>
          <w:shd w:val="clear" w:color="auto" w:fill="FFFFFF"/>
        </w:rPr>
        <w:t>新发展格局</w:t>
      </w:r>
      <w:r>
        <w:rPr>
          <w:rFonts w:hint="eastAsia" w:ascii="仿宋_GB2312" w:hAnsi="仿宋_GB2312" w:eastAsia="仿宋_GB2312" w:cs="仿宋_GB2312"/>
          <w:b w:val="0"/>
          <w:bCs w:val="0"/>
          <w:i w:val="0"/>
          <w:iCs w:val="0"/>
          <w:caps w:val="0"/>
          <w:color w:val="auto"/>
          <w:spacing w:val="0"/>
          <w:sz w:val="32"/>
          <w:szCs w:val="32"/>
          <w:u w:val="none"/>
          <w:shd w:val="clear" w:color="auto" w:fill="FFFFFF"/>
          <w:lang w:eastAsia="zh-CN"/>
        </w:rPr>
        <w:t>重要战略支点视阈下</w:t>
      </w:r>
      <w:r>
        <w:rPr>
          <w:rFonts w:hint="eastAsia" w:ascii="仿宋_GB2312" w:hAnsi="仿宋_GB2312" w:eastAsia="仿宋_GB2312" w:cs="仿宋_GB2312"/>
          <w:b w:val="0"/>
          <w:bCs w:val="0"/>
          <w:i w:val="0"/>
          <w:iCs w:val="0"/>
          <w:caps w:val="0"/>
          <w:color w:val="auto"/>
          <w:spacing w:val="0"/>
          <w:sz w:val="32"/>
          <w:szCs w:val="32"/>
          <w:u w:val="none"/>
          <w:shd w:val="clear" w:color="auto" w:fill="FFFFFF"/>
        </w:rPr>
        <w:t>推</w:t>
      </w:r>
      <w:r>
        <w:rPr>
          <w:rFonts w:hint="eastAsia" w:ascii="仿宋_GB2312" w:hAnsi="仿宋_GB2312" w:eastAsia="仿宋_GB2312" w:cs="仿宋_GB2312"/>
          <w:b w:val="0"/>
          <w:bCs w:val="0"/>
          <w:i w:val="0"/>
          <w:iCs w:val="0"/>
          <w:caps w:val="0"/>
          <w:color w:val="auto"/>
          <w:spacing w:val="0"/>
          <w:sz w:val="32"/>
          <w:szCs w:val="32"/>
          <w:u w:val="none"/>
          <w:shd w:val="clear" w:color="auto" w:fill="FFFFFF"/>
          <w:lang w:eastAsia="zh-CN"/>
        </w:rPr>
        <w:t>进江西</w:t>
      </w:r>
      <w:r>
        <w:rPr>
          <w:rFonts w:hint="eastAsia" w:ascii="仿宋_GB2312" w:hAnsi="仿宋_GB2312" w:eastAsia="仿宋_GB2312" w:cs="仿宋_GB2312"/>
          <w:b w:val="0"/>
          <w:bCs w:val="0"/>
          <w:i w:val="0"/>
          <w:iCs w:val="0"/>
          <w:caps w:val="0"/>
          <w:color w:val="auto"/>
          <w:spacing w:val="0"/>
          <w:sz w:val="32"/>
          <w:szCs w:val="32"/>
          <w:u w:val="none"/>
          <w:shd w:val="clear" w:color="auto" w:fill="FFFFFF"/>
        </w:rPr>
        <w:t>高质量</w:t>
      </w:r>
      <w:r>
        <w:rPr>
          <w:rFonts w:hint="eastAsia" w:ascii="仿宋_GB2312" w:hAnsi="仿宋_GB2312" w:eastAsia="仿宋_GB2312" w:cs="仿宋_GB2312"/>
          <w:b w:val="0"/>
          <w:bCs w:val="0"/>
          <w:i w:val="0"/>
          <w:iCs w:val="0"/>
          <w:caps w:val="0"/>
          <w:color w:val="auto"/>
          <w:spacing w:val="0"/>
          <w:sz w:val="32"/>
          <w:szCs w:val="32"/>
          <w:u w:val="none"/>
          <w:shd w:val="clear" w:color="auto" w:fill="FFFFFF"/>
          <w:lang w:eastAsia="zh-CN"/>
        </w:rPr>
        <w:t>跨越式</w:t>
      </w:r>
      <w:r>
        <w:rPr>
          <w:rFonts w:hint="eastAsia" w:ascii="仿宋_GB2312" w:hAnsi="仿宋_GB2312" w:eastAsia="仿宋_GB2312" w:cs="仿宋_GB2312"/>
          <w:b w:val="0"/>
          <w:bCs w:val="0"/>
          <w:i w:val="0"/>
          <w:iCs w:val="0"/>
          <w:caps w:val="0"/>
          <w:color w:val="auto"/>
          <w:spacing w:val="0"/>
          <w:sz w:val="32"/>
          <w:szCs w:val="32"/>
          <w:u w:val="none"/>
          <w:shd w:val="clear" w:color="auto" w:fill="FFFFFF"/>
        </w:rPr>
        <w:t>发展</w:t>
      </w:r>
      <w:r>
        <w:rPr>
          <w:rFonts w:hint="eastAsia" w:ascii="仿宋_GB2312" w:hAnsi="仿宋_GB2312" w:eastAsia="仿宋_GB2312" w:cs="仿宋_GB2312"/>
          <w:b w:val="0"/>
          <w:bCs w:val="0"/>
          <w:i w:val="0"/>
          <w:iCs w:val="0"/>
          <w:caps w:val="0"/>
          <w:color w:val="auto"/>
          <w:spacing w:val="0"/>
          <w:sz w:val="32"/>
          <w:szCs w:val="32"/>
          <w:u w:val="none"/>
          <w:shd w:val="clear" w:color="auto" w:fill="FFFFFF"/>
          <w:lang w:val="en-US" w:eastAsia="zh-CN"/>
        </w:rPr>
        <w:t>的路径研究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17.江西打造新时代改革开放新高地对策研究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auto"/>
          <w:spacing w:val="0"/>
          <w:sz w:val="32"/>
          <w:szCs w:val="32"/>
          <w:u w:val="none"/>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u w:val="none"/>
          <w:shd w:val="clear" w:color="auto" w:fill="FFFFFF"/>
          <w:lang w:val="en-US" w:eastAsia="zh-CN"/>
        </w:rPr>
        <w:t>18.江西推进共同富裕路径研究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19.人与自然和谐共生的中国式现代化研究——以江西为例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000000"/>
          <w:spacing w:val="0"/>
          <w:sz w:val="32"/>
          <w:szCs w:val="32"/>
          <w:shd w:val="clear" w:fill="FFFFFF"/>
        </w:rPr>
      </w:pPr>
      <w:r>
        <w:rPr>
          <w:rFonts w:hint="eastAsia" w:ascii="仿宋_GB2312" w:hAnsi="仿宋_GB2312" w:eastAsia="仿宋_GB2312" w:cs="仿宋_GB2312"/>
          <w:b w:val="0"/>
          <w:bCs w:val="0"/>
          <w:color w:val="auto"/>
          <w:sz w:val="32"/>
          <w:szCs w:val="32"/>
          <w:lang w:val="en-US" w:eastAsia="zh-CN"/>
        </w:rPr>
        <w:t>20.江西实施科教兴省战略建设中部地区重要创新高地和人才中心现实路径研究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textAlignment w:val="auto"/>
        <w:rPr>
          <w:rFonts w:hint="eastAsia" w:ascii="仿宋_GB2312" w:hAnsi="仿宋_GB2312" w:eastAsia="仿宋_GB2312" w:cs="仿宋_GB2312"/>
          <w:b/>
          <w:bCs/>
          <w:caps w:val="0"/>
          <w:color w:val="auto"/>
          <w:spacing w:val="0"/>
          <w:sz w:val="32"/>
          <w:szCs w:val="32"/>
          <w:shd w:val="clear" w:fill="FFFFFF"/>
          <w:lang w:eastAsia="zh-CN"/>
        </w:rPr>
      </w:pPr>
      <w:r>
        <w:rPr>
          <w:rFonts w:hint="eastAsia" w:ascii="仿宋_GB2312" w:hAnsi="仿宋_GB2312" w:eastAsia="仿宋_GB2312" w:cs="仿宋_GB2312"/>
          <w:b/>
          <w:bCs/>
          <w:caps w:val="0"/>
          <w:color w:val="auto"/>
          <w:spacing w:val="0"/>
          <w:sz w:val="32"/>
          <w:szCs w:val="32"/>
          <w:shd w:val="clear" w:fill="FFFFFF"/>
          <w:lang w:eastAsia="zh-CN"/>
        </w:rPr>
        <w:t>四、投标时间和有关事项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b w:val="0"/>
          <w:bCs w:val="0"/>
          <w:i w:val="0"/>
          <w:iCs w:val="0"/>
          <w:caps w:val="0"/>
          <w:color w:val="000000"/>
          <w:spacing w:val="0"/>
          <w:sz w:val="32"/>
          <w:szCs w:val="32"/>
          <w:shd w:val="clear" w:fill="FFFFFF"/>
          <w:lang w:val="en-US" w:eastAsia="zh-CN"/>
        </w:rPr>
      </w:pPr>
      <w:r>
        <w:rPr>
          <w:rFonts w:hint="eastAsia" w:ascii="仿宋_GB2312" w:hAnsi="仿宋_GB2312" w:eastAsia="仿宋_GB2312" w:cs="仿宋_GB2312"/>
          <w:b w:val="0"/>
          <w:bCs w:val="0"/>
          <w:i w:val="0"/>
          <w:iCs w:val="0"/>
          <w:caps w:val="0"/>
          <w:color w:val="000000"/>
          <w:spacing w:val="0"/>
          <w:sz w:val="32"/>
          <w:szCs w:val="32"/>
          <w:shd w:val="clear" w:fill="FFFFFF"/>
          <w:lang w:val="en-US" w:eastAsia="zh-CN"/>
        </w:rPr>
        <w:t>请各位</w:t>
      </w:r>
      <w:r>
        <w:rPr>
          <w:rFonts w:hint="eastAsia" w:ascii="仿宋_GB2312" w:hAnsi="仿宋_GB2312" w:eastAsia="仿宋_GB2312" w:cs="仿宋_GB2312"/>
          <w:b w:val="0"/>
          <w:bCs w:val="0"/>
          <w:i w:val="0"/>
          <w:iCs w:val="0"/>
          <w:caps w:val="0"/>
          <w:color w:val="000000"/>
          <w:spacing w:val="0"/>
          <w:sz w:val="32"/>
          <w:szCs w:val="32"/>
          <w:shd w:val="clear" w:fill="FFFFFF"/>
          <w:lang w:eastAsia="zh-CN"/>
        </w:rPr>
        <w:t>投标</w:t>
      </w:r>
      <w:r>
        <w:rPr>
          <w:rFonts w:hint="eastAsia" w:ascii="仿宋_GB2312" w:hAnsi="仿宋_GB2312" w:eastAsia="仿宋_GB2312" w:cs="仿宋_GB2312"/>
          <w:b w:val="0"/>
          <w:bCs w:val="0"/>
          <w:i w:val="0"/>
          <w:iCs w:val="0"/>
          <w:caps w:val="0"/>
          <w:color w:val="000000"/>
          <w:spacing w:val="0"/>
          <w:sz w:val="32"/>
          <w:szCs w:val="32"/>
          <w:shd w:val="clear" w:fill="FFFFFF"/>
          <w:lang w:val="en-US" w:eastAsia="zh-CN"/>
        </w:rPr>
        <w:t>人于</w:t>
      </w:r>
      <w:r>
        <w:rPr>
          <w:rFonts w:hint="eastAsia" w:ascii="仿宋_GB2312" w:hAnsi="仿宋_GB2312" w:eastAsia="仿宋_GB2312" w:cs="仿宋_GB2312"/>
          <w:b/>
          <w:bCs/>
          <w:i w:val="0"/>
          <w:iCs w:val="0"/>
          <w:caps w:val="0"/>
          <w:color w:val="C00000"/>
          <w:spacing w:val="0"/>
          <w:sz w:val="32"/>
          <w:szCs w:val="32"/>
          <w:u w:val="thick"/>
          <w:shd w:val="clear" w:fill="FFFFFF"/>
          <w:lang w:val="en-US" w:eastAsia="zh-CN"/>
        </w:rPr>
        <w:t>2022年12月1</w:t>
      </w:r>
      <w:r>
        <w:rPr>
          <w:rFonts w:hint="eastAsia" w:ascii="仿宋_GB2312" w:hAnsi="仿宋_GB2312" w:eastAsia="仿宋_GB2312" w:cs="仿宋_GB2312"/>
          <w:b/>
          <w:bCs/>
          <w:i w:val="0"/>
          <w:iCs w:val="0"/>
          <w:caps w:val="0"/>
          <w:color w:val="C00000"/>
          <w:spacing w:val="0"/>
          <w:sz w:val="32"/>
          <w:szCs w:val="32"/>
          <w:u w:val="thick"/>
          <w:shd w:val="clear" w:fill="FFFFFF"/>
        </w:rPr>
        <w:t>日</w:t>
      </w:r>
      <w:r>
        <w:rPr>
          <w:rFonts w:hint="eastAsia" w:ascii="仿宋_GB2312" w:hAnsi="仿宋_GB2312" w:eastAsia="仿宋_GB2312" w:cs="仿宋_GB2312"/>
          <w:b/>
          <w:bCs/>
          <w:i w:val="0"/>
          <w:iCs w:val="0"/>
          <w:caps w:val="0"/>
          <w:color w:val="C00000"/>
          <w:spacing w:val="0"/>
          <w:sz w:val="32"/>
          <w:szCs w:val="32"/>
          <w:u w:val="thick"/>
          <w:shd w:val="clear" w:fill="FFFFFF"/>
          <w:lang w:val="en-US" w:eastAsia="zh-CN"/>
        </w:rPr>
        <w:t>前</w:t>
      </w:r>
      <w:r>
        <w:rPr>
          <w:rFonts w:hint="eastAsia" w:ascii="仿宋_GB2312" w:hAnsi="仿宋_GB2312" w:eastAsia="仿宋_GB2312" w:cs="仿宋_GB2312"/>
          <w:b w:val="0"/>
          <w:bCs w:val="0"/>
          <w:i w:val="0"/>
          <w:iCs w:val="0"/>
          <w:caps w:val="0"/>
          <w:color w:val="000000"/>
          <w:spacing w:val="0"/>
          <w:sz w:val="32"/>
          <w:szCs w:val="32"/>
          <w:shd w:val="clear" w:fill="FFFFFF"/>
          <w:lang w:val="en-US" w:eastAsia="zh-CN"/>
        </w:rPr>
        <w:t>将</w:t>
      </w:r>
      <w:r>
        <w:rPr>
          <w:rFonts w:hint="eastAsia" w:ascii="仿宋_GB2312" w:hAnsi="仿宋_GB2312" w:eastAsia="仿宋_GB2312" w:cs="仿宋_GB2312"/>
          <w:b w:val="0"/>
          <w:bCs w:val="0"/>
          <w:i w:val="0"/>
          <w:iCs w:val="0"/>
          <w:caps w:val="0"/>
          <w:color w:val="C00000"/>
          <w:spacing w:val="0"/>
          <w:sz w:val="32"/>
          <w:szCs w:val="32"/>
          <w:shd w:val="clear" w:fill="FFFFFF"/>
          <w:lang w:eastAsia="zh-CN"/>
        </w:rPr>
        <w:t>申请书（</w:t>
      </w:r>
      <w:r>
        <w:rPr>
          <w:rFonts w:hint="eastAsia" w:ascii="仿宋_GB2312" w:hAnsi="仿宋_GB2312" w:eastAsia="仿宋_GB2312" w:cs="仿宋_GB2312"/>
          <w:b w:val="0"/>
          <w:bCs w:val="0"/>
          <w:i w:val="0"/>
          <w:iCs w:val="0"/>
          <w:caps w:val="0"/>
          <w:color w:val="C00000"/>
          <w:spacing w:val="0"/>
          <w:sz w:val="32"/>
          <w:szCs w:val="32"/>
          <w:shd w:val="clear" w:fill="FFFFFF"/>
          <w:lang w:val="en-US" w:eastAsia="zh-CN"/>
        </w:rPr>
        <w:t>6份,A3双面打印、中缝装订</w:t>
      </w:r>
      <w:r>
        <w:rPr>
          <w:rFonts w:hint="eastAsia" w:ascii="仿宋_GB2312" w:hAnsi="仿宋_GB2312" w:eastAsia="仿宋_GB2312" w:cs="仿宋_GB2312"/>
          <w:b w:val="0"/>
          <w:bCs w:val="0"/>
          <w:i w:val="0"/>
          <w:iCs w:val="0"/>
          <w:caps w:val="0"/>
          <w:color w:val="C00000"/>
          <w:spacing w:val="0"/>
          <w:sz w:val="32"/>
          <w:szCs w:val="32"/>
          <w:shd w:val="clear" w:fill="FFFFFF"/>
          <w:lang w:eastAsia="zh-CN"/>
        </w:rPr>
        <w:t>）、</w:t>
      </w:r>
      <w:r>
        <w:rPr>
          <w:rFonts w:hint="eastAsia" w:ascii="仿宋_GB2312" w:hAnsi="仿宋_GB2312" w:eastAsia="仿宋_GB2312" w:cs="仿宋_GB2312"/>
          <w:b w:val="0"/>
          <w:bCs w:val="0"/>
          <w:i w:val="0"/>
          <w:iCs w:val="0"/>
          <w:caps w:val="0"/>
          <w:color w:val="C00000"/>
          <w:spacing w:val="0"/>
          <w:sz w:val="32"/>
          <w:szCs w:val="32"/>
          <w:shd w:val="clear" w:fill="FFFFFF"/>
          <w:lang w:val="en-US" w:eastAsia="zh-CN"/>
        </w:rPr>
        <w:t>汇总表、科研诚信承诺书及情况说明</w:t>
      </w:r>
      <w:r>
        <w:rPr>
          <w:rFonts w:hint="eastAsia" w:ascii="仿宋_GB2312" w:hAnsi="仿宋_GB2312" w:eastAsia="仿宋_GB2312" w:cs="仿宋_GB2312"/>
          <w:b w:val="0"/>
          <w:bCs w:val="0"/>
          <w:i w:val="0"/>
          <w:iCs w:val="0"/>
          <w:caps w:val="0"/>
          <w:color w:val="000000"/>
          <w:spacing w:val="0"/>
          <w:sz w:val="32"/>
          <w:szCs w:val="32"/>
          <w:shd w:val="clear" w:fill="FFFFFF"/>
          <w:lang w:val="en-US" w:eastAsia="zh-CN"/>
        </w:rPr>
        <w:t>报送至科研处213办公室，并将</w:t>
      </w:r>
      <w:r>
        <w:rPr>
          <w:rFonts w:hint="eastAsia" w:ascii="仿宋_GB2312" w:hAnsi="仿宋_GB2312" w:eastAsia="仿宋_GB2312" w:cs="仿宋_GB2312"/>
          <w:b w:val="0"/>
          <w:bCs w:val="0"/>
          <w:i w:val="0"/>
          <w:iCs w:val="0"/>
          <w:caps w:val="0"/>
          <w:color w:val="C00000"/>
          <w:spacing w:val="0"/>
          <w:sz w:val="32"/>
          <w:szCs w:val="32"/>
          <w:shd w:val="clear" w:fill="FFFFFF"/>
          <w:lang w:val="en-US" w:eastAsia="zh-CN"/>
        </w:rPr>
        <w:t>申报材料电子稿（word版）</w:t>
      </w:r>
      <w:r>
        <w:rPr>
          <w:rFonts w:hint="eastAsia" w:ascii="仿宋_GB2312" w:hAnsi="仿宋_GB2312" w:eastAsia="仿宋_GB2312" w:cs="仿宋_GB2312"/>
          <w:b w:val="0"/>
          <w:bCs w:val="0"/>
          <w:i w:val="0"/>
          <w:iCs w:val="0"/>
          <w:caps w:val="0"/>
          <w:color w:val="000000"/>
          <w:spacing w:val="0"/>
          <w:sz w:val="32"/>
          <w:szCs w:val="32"/>
          <w:shd w:val="clear" w:fill="FFFFFF"/>
          <w:lang w:val="en-US" w:eastAsia="zh-CN"/>
        </w:rPr>
        <w:t>发送至彭鑫源老师网上办公邮箱，逾期不予受理。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b w:val="0"/>
          <w:bCs w:val="0"/>
          <w:i w:val="0"/>
          <w:iCs w:val="0"/>
          <w:caps w:val="0"/>
          <w:color w:val="000000"/>
          <w:spacing w:val="0"/>
          <w:sz w:val="32"/>
          <w:szCs w:val="32"/>
          <w:shd w:val="clear" w:fill="FFFFFF"/>
          <w:lang w:val="en-US" w:eastAsia="zh-CN"/>
        </w:rPr>
      </w:pPr>
      <w:r>
        <w:rPr>
          <w:rFonts w:hint="eastAsia" w:ascii="仿宋_GB2312" w:hAnsi="仿宋_GB2312" w:eastAsia="仿宋_GB2312" w:cs="仿宋_GB2312"/>
          <w:b w:val="0"/>
          <w:bCs w:val="0"/>
          <w:i w:val="0"/>
          <w:iCs w:val="0"/>
          <w:caps w:val="0"/>
          <w:color w:val="000000"/>
          <w:spacing w:val="0"/>
          <w:sz w:val="32"/>
          <w:szCs w:val="32"/>
          <w:shd w:val="clear" w:fill="FFFFFF"/>
          <w:lang w:val="en-US" w:eastAsia="zh-CN"/>
        </w:rPr>
        <w:t>如有疑问，请咨询科研处项目科。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b w:val="0"/>
          <w:bCs w:val="0"/>
          <w:i w:val="0"/>
          <w:iCs w:val="0"/>
          <w:caps w:val="0"/>
          <w:color w:val="000000"/>
          <w:spacing w:val="0"/>
          <w:sz w:val="32"/>
          <w:szCs w:val="32"/>
          <w:shd w:val="clear" w:fill="FFFFFF"/>
          <w:lang w:val="en-US" w:eastAsia="zh-CN"/>
        </w:rPr>
      </w:pPr>
      <w:r>
        <w:rPr>
          <w:rFonts w:hint="eastAsia" w:ascii="仿宋_GB2312" w:hAnsi="仿宋_GB2312" w:eastAsia="仿宋_GB2312" w:cs="仿宋_GB2312"/>
          <w:b w:val="0"/>
          <w:bCs w:val="0"/>
          <w:i w:val="0"/>
          <w:iCs w:val="0"/>
          <w:caps w:val="0"/>
          <w:color w:val="000000"/>
          <w:spacing w:val="0"/>
          <w:sz w:val="32"/>
          <w:szCs w:val="32"/>
          <w:shd w:val="clear" w:fill="FFFFFF"/>
          <w:lang w:val="en-US" w:eastAsia="zh-CN"/>
        </w:rPr>
        <w:t>联系人：彭鑫源   李弘    联系电话：0797-8393630</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b w:val="0"/>
          <w:bCs w:val="0"/>
          <w:caps w:val="0"/>
          <w:color w:val="auto"/>
          <w:spacing w:val="0"/>
          <w:sz w:val="32"/>
          <w:szCs w:val="32"/>
          <w:shd w:val="clear" w:fill="FFFFFF"/>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1278" w:leftChars="304" w:right="0" w:hanging="640" w:hangingChars="200"/>
        <w:jc w:val="left"/>
        <w:textAlignment w:val="auto"/>
        <w:rPr>
          <w:rFonts w:hint="eastAsia" w:ascii="仿宋_GB2312" w:hAnsi="仿宋_GB2312" w:eastAsia="仿宋_GB2312" w:cs="仿宋_GB2312"/>
          <w:b w:val="0"/>
          <w:bCs w:val="0"/>
          <w:i w:val="0"/>
          <w:iCs w:val="0"/>
          <w:caps w:val="0"/>
          <w:spacing w:val="0"/>
          <w:sz w:val="32"/>
          <w:szCs w:val="32"/>
          <w:shd w:val="clear" w:fill="FFFFFF"/>
          <w:lang w:val="en-US" w:eastAsia="zh-CN"/>
        </w:rPr>
      </w:pPr>
      <w:r>
        <w:rPr>
          <w:rFonts w:hint="eastAsia" w:ascii="仿宋_GB2312" w:hAnsi="仿宋_GB2312" w:eastAsia="仿宋_GB2312" w:cs="仿宋_GB2312"/>
          <w:b w:val="0"/>
          <w:bCs w:val="0"/>
          <w:caps w:val="0"/>
          <w:color w:val="auto"/>
          <w:spacing w:val="0"/>
          <w:sz w:val="32"/>
          <w:szCs w:val="32"/>
          <w:shd w:val="clear" w:fill="FFFFFF"/>
          <w:lang w:val="en-US" w:eastAsia="zh-CN"/>
        </w:rPr>
        <w:t>附件:“</w:t>
      </w:r>
      <w:r>
        <w:rPr>
          <w:rFonts w:hint="eastAsia" w:ascii="仿宋_GB2312" w:hAnsi="仿宋_GB2312" w:eastAsia="仿宋_GB2312" w:cs="仿宋_GB2312"/>
          <w:b w:val="0"/>
          <w:bCs w:val="0"/>
          <w:i w:val="0"/>
          <w:iCs w:val="0"/>
          <w:caps w:val="0"/>
          <w:spacing w:val="0"/>
          <w:sz w:val="32"/>
          <w:szCs w:val="32"/>
          <w:shd w:val="clear" w:color="auto" w:fill="FFFFFF"/>
          <w:lang w:val="en-US" w:eastAsia="zh-CN"/>
        </w:rPr>
        <w:t>研究阐释</w:t>
      </w:r>
      <w:r>
        <w:rPr>
          <w:rFonts w:hint="eastAsia" w:ascii="仿宋_GB2312" w:hAnsi="仿宋_GB2312" w:eastAsia="仿宋_GB2312" w:cs="仿宋_GB2312"/>
          <w:b w:val="0"/>
          <w:bCs w:val="0"/>
          <w:i w:val="0"/>
          <w:iCs w:val="0"/>
          <w:caps w:val="0"/>
          <w:spacing w:val="0"/>
          <w:sz w:val="32"/>
          <w:szCs w:val="32"/>
          <w:shd w:val="clear" w:color="auto" w:fill="FFFFFF"/>
        </w:rPr>
        <w:t>党的</w:t>
      </w:r>
      <w:r>
        <w:rPr>
          <w:rFonts w:hint="eastAsia" w:ascii="仿宋_GB2312" w:hAnsi="仿宋_GB2312" w:eastAsia="仿宋_GB2312" w:cs="仿宋_GB2312"/>
          <w:b w:val="0"/>
          <w:bCs w:val="0"/>
          <w:i w:val="0"/>
          <w:iCs w:val="0"/>
          <w:caps w:val="0"/>
          <w:spacing w:val="0"/>
          <w:sz w:val="32"/>
          <w:szCs w:val="32"/>
          <w:shd w:val="clear" w:color="auto" w:fill="FFFFFF"/>
          <w:lang w:eastAsia="zh-CN"/>
        </w:rPr>
        <w:t>二十大</w:t>
      </w:r>
      <w:r>
        <w:rPr>
          <w:rFonts w:hint="eastAsia" w:ascii="仿宋_GB2312" w:hAnsi="仿宋_GB2312" w:eastAsia="仿宋_GB2312" w:cs="仿宋_GB2312"/>
          <w:b w:val="0"/>
          <w:bCs w:val="0"/>
          <w:i w:val="0"/>
          <w:iCs w:val="0"/>
          <w:caps w:val="0"/>
          <w:spacing w:val="0"/>
          <w:sz w:val="32"/>
          <w:szCs w:val="32"/>
          <w:shd w:val="clear" w:color="auto" w:fill="FFFFFF"/>
        </w:rPr>
        <w:t>精神</w:t>
      </w:r>
      <w:r>
        <w:rPr>
          <w:rFonts w:hint="eastAsia" w:ascii="仿宋_GB2312" w:hAnsi="仿宋_GB2312" w:eastAsia="仿宋_GB2312" w:cs="仿宋_GB2312"/>
          <w:b w:val="0"/>
          <w:bCs w:val="0"/>
          <w:i w:val="0"/>
          <w:iCs w:val="0"/>
          <w:caps w:val="0"/>
          <w:spacing w:val="0"/>
          <w:sz w:val="32"/>
          <w:szCs w:val="32"/>
          <w:shd w:val="clear" w:color="auto" w:fill="FFFFFF"/>
          <w:lang w:eastAsia="zh-CN"/>
        </w:rPr>
        <w:t>”省社科基金</w:t>
      </w:r>
      <w:r>
        <w:rPr>
          <w:rFonts w:hint="eastAsia" w:ascii="仿宋_GB2312" w:hAnsi="仿宋_GB2312" w:eastAsia="仿宋_GB2312" w:cs="仿宋_GB2312"/>
          <w:b w:val="0"/>
          <w:bCs w:val="0"/>
          <w:i w:val="0"/>
          <w:iCs w:val="0"/>
          <w:caps w:val="0"/>
          <w:spacing w:val="0"/>
          <w:sz w:val="32"/>
          <w:szCs w:val="32"/>
          <w:shd w:val="clear" w:color="auto" w:fill="FFFFFF"/>
        </w:rPr>
        <w:t>专项课</w:t>
      </w:r>
      <w:bookmarkStart w:id="0" w:name="_GoBack"/>
      <w:bookmarkEnd w:id="0"/>
      <w:r>
        <w:rPr>
          <w:rFonts w:hint="eastAsia" w:ascii="仿宋_GB2312" w:hAnsi="仿宋_GB2312" w:eastAsia="仿宋_GB2312" w:cs="仿宋_GB2312"/>
          <w:b w:val="0"/>
          <w:bCs w:val="0"/>
          <w:i w:val="0"/>
          <w:iCs w:val="0"/>
          <w:caps w:val="0"/>
          <w:spacing w:val="0"/>
          <w:sz w:val="32"/>
          <w:szCs w:val="32"/>
          <w:shd w:val="clear" w:color="auto" w:fill="FFFFFF"/>
        </w:rPr>
        <w:t>题</w:t>
      </w:r>
      <w:r>
        <w:rPr>
          <w:rFonts w:hint="eastAsia" w:ascii="仿宋_GB2312" w:hAnsi="仿宋_GB2312" w:eastAsia="仿宋_GB2312" w:cs="仿宋_GB2312"/>
          <w:b w:val="0"/>
          <w:bCs w:val="0"/>
          <w:i w:val="0"/>
          <w:iCs w:val="0"/>
          <w:caps w:val="0"/>
          <w:spacing w:val="0"/>
          <w:sz w:val="32"/>
          <w:szCs w:val="32"/>
          <w:shd w:val="clear" w:fill="FFFFFF"/>
          <w:lang w:val="en-US" w:eastAsia="zh-CN"/>
        </w:rPr>
        <w:t>申报材料</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b w:val="0"/>
          <w:bCs w:val="0"/>
          <w:i w:val="0"/>
          <w:iCs w:val="0"/>
          <w:caps w:val="0"/>
          <w:spacing w:val="0"/>
          <w:sz w:val="32"/>
          <w:szCs w:val="32"/>
          <w:shd w:val="clear" w:fill="FFFFFF"/>
          <w:lang w:val="en-US" w:eastAsia="zh-CN"/>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科研处</w:t>
      </w:r>
    </w:p>
    <w:p>
      <w:pPr>
        <w:pStyle w:val="2"/>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2022年11月17日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wNmIwOTUxMTYwM2RhOTc5ODJhNDg3MzY1NTM1NzMifQ=="/>
  </w:docVars>
  <w:rsids>
    <w:rsidRoot w:val="00000000"/>
    <w:rsid w:val="05D23E68"/>
    <w:rsid w:val="091B4E29"/>
    <w:rsid w:val="0A474AE1"/>
    <w:rsid w:val="0D8A26F6"/>
    <w:rsid w:val="107D7482"/>
    <w:rsid w:val="1534197E"/>
    <w:rsid w:val="159266A5"/>
    <w:rsid w:val="183640E3"/>
    <w:rsid w:val="19976268"/>
    <w:rsid w:val="1B9607DC"/>
    <w:rsid w:val="229D2D91"/>
    <w:rsid w:val="23E97AA2"/>
    <w:rsid w:val="2418246B"/>
    <w:rsid w:val="2462174B"/>
    <w:rsid w:val="268F2EB8"/>
    <w:rsid w:val="276027F1"/>
    <w:rsid w:val="288F719F"/>
    <w:rsid w:val="28D9083E"/>
    <w:rsid w:val="294E77E9"/>
    <w:rsid w:val="2A1145D1"/>
    <w:rsid w:val="2A3B70C4"/>
    <w:rsid w:val="2A551DFF"/>
    <w:rsid w:val="2B434183"/>
    <w:rsid w:val="2B7C32F1"/>
    <w:rsid w:val="2C11611D"/>
    <w:rsid w:val="307B625B"/>
    <w:rsid w:val="30F0594C"/>
    <w:rsid w:val="34BC2C07"/>
    <w:rsid w:val="37A32D17"/>
    <w:rsid w:val="38997BC6"/>
    <w:rsid w:val="3C0E4427"/>
    <w:rsid w:val="3D1A0CCF"/>
    <w:rsid w:val="40E340D5"/>
    <w:rsid w:val="40F86863"/>
    <w:rsid w:val="421D53C4"/>
    <w:rsid w:val="44834615"/>
    <w:rsid w:val="472D1FA6"/>
    <w:rsid w:val="49AC5A24"/>
    <w:rsid w:val="4A1F109A"/>
    <w:rsid w:val="4AE178D7"/>
    <w:rsid w:val="521E1567"/>
    <w:rsid w:val="52397804"/>
    <w:rsid w:val="533521BC"/>
    <w:rsid w:val="53DA4EC3"/>
    <w:rsid w:val="54D44008"/>
    <w:rsid w:val="597034E3"/>
    <w:rsid w:val="5B067945"/>
    <w:rsid w:val="5B8653E3"/>
    <w:rsid w:val="5C6A7000"/>
    <w:rsid w:val="5DEA03F9"/>
    <w:rsid w:val="5E316028"/>
    <w:rsid w:val="5FF0481A"/>
    <w:rsid w:val="60082DB8"/>
    <w:rsid w:val="64917DF1"/>
    <w:rsid w:val="65101C16"/>
    <w:rsid w:val="66810C72"/>
    <w:rsid w:val="6747066A"/>
    <w:rsid w:val="678E727F"/>
    <w:rsid w:val="6E1E0CE4"/>
    <w:rsid w:val="6E421AFD"/>
    <w:rsid w:val="70DB1C88"/>
    <w:rsid w:val="73FC27DC"/>
    <w:rsid w:val="749653C6"/>
    <w:rsid w:val="761D5A50"/>
    <w:rsid w:val="77CE4490"/>
    <w:rsid w:val="7A71000D"/>
    <w:rsid w:val="7CAC014F"/>
    <w:rsid w:val="7E573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2">
    <w:name w:val="heading 4"/>
    <w:basedOn w:val="1"/>
    <w:next w:val="1"/>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1082</Words>
  <Characters>1149</Characters>
  <Lines>0</Lines>
  <Paragraphs>0</Paragraphs>
  <TotalTime>27</TotalTime>
  <ScaleCrop>false</ScaleCrop>
  <LinksUpToDate>false</LinksUpToDate>
  <CharactersWithSpaces>1216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2021-12-17T02:09:00Z</dcterms:created>
  <dc:creator>pc</dc:creator>
  <cp:lastModifiedBy>高玉霞</cp:lastModifiedBy>
  <cp:lastPrinted>2022-11-15T08:39:00Z</cp:lastPrinted>
  <dcterms:modified xsi:type="dcterms:W3CDTF">2022-11-17T08:29:13Z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ECC16F9B772949C4B39DCBF2A1C96BE2</vt:lpwstr>
  </property>
</Properties>
</file>