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212E" w:rsidRDefault="00B940BA" w:rsidP="00B940BA">
      <w:pPr>
        <w:jc w:val="center"/>
        <w:rPr>
          <w:rFonts w:ascii="方正小标宋_GBK" w:eastAsia="方正小标宋_GBK" w:hint="eastAsia"/>
          <w:sz w:val="44"/>
          <w:szCs w:val="44"/>
        </w:rPr>
      </w:pPr>
      <w:r w:rsidRPr="00B940BA">
        <w:rPr>
          <w:rFonts w:ascii="方正小标宋_GBK" w:eastAsia="方正小标宋_GBK" w:hint="eastAsia"/>
          <w:sz w:val="44"/>
          <w:szCs w:val="44"/>
        </w:rPr>
        <w:t>江西文化艺术基金章程</w:t>
      </w:r>
    </w:p>
    <w:p w:rsidR="00B940BA" w:rsidRDefault="00B940BA" w:rsidP="00B940BA">
      <w:pPr>
        <w:pStyle w:val="a5"/>
        <w:shd w:val="clear" w:color="auto" w:fill="FFFFFF"/>
        <w:spacing w:line="600" w:lineRule="atLeast"/>
        <w:ind w:firstLine="480"/>
        <w:rPr>
          <w:sz w:val="21"/>
          <w:szCs w:val="21"/>
        </w:rPr>
      </w:pPr>
      <w:r>
        <w:rPr>
          <w:rFonts w:ascii="仿宋_GB2312" w:eastAsia="仿宋_GB2312" w:hint="eastAsia"/>
          <w:sz w:val="32"/>
          <w:szCs w:val="32"/>
        </w:rPr>
        <w:t> </w:t>
      </w:r>
      <w:r>
        <w:rPr>
          <w:rFonts w:ascii="仿宋_GB2312" w:eastAsia="仿宋_GB2312" w:hint="eastAsia"/>
          <w:sz w:val="32"/>
          <w:szCs w:val="32"/>
        </w:rPr>
        <w:t>为繁荣江西文化艺术事业，报经江西省人民政府审定，设立江西文化艺术基金（英文名称为Jiangxi Provincial Culture and Art Fund）。为规范江西文化艺术基金管理，制定本章程。</w:t>
      </w:r>
      <w:r>
        <w:rPr>
          <w:rFonts w:hint="eastAsia"/>
          <w:sz w:val="32"/>
          <w:szCs w:val="32"/>
        </w:rPr>
        <w:t> </w:t>
      </w:r>
    </w:p>
    <w:p w:rsidR="00B940BA" w:rsidRDefault="00B940BA" w:rsidP="00B940BA">
      <w:pPr>
        <w:pStyle w:val="a5"/>
        <w:shd w:val="clear" w:color="auto" w:fill="FFFFFF"/>
        <w:spacing w:line="600" w:lineRule="atLeast"/>
        <w:ind w:firstLine="645"/>
        <w:rPr>
          <w:sz w:val="21"/>
          <w:szCs w:val="21"/>
        </w:rPr>
      </w:pPr>
      <w:r>
        <w:rPr>
          <w:rFonts w:ascii="仿宋_GB2312" w:eastAsia="仿宋_GB2312" w:hint="eastAsia"/>
          <w:sz w:val="32"/>
          <w:szCs w:val="32"/>
        </w:rPr>
        <w:t> </w:t>
      </w:r>
    </w:p>
    <w:p w:rsidR="00B940BA" w:rsidRDefault="00B940BA" w:rsidP="00B940BA">
      <w:pPr>
        <w:pStyle w:val="a5"/>
        <w:shd w:val="clear" w:color="auto" w:fill="FFFFFF"/>
        <w:spacing w:line="600" w:lineRule="atLeast"/>
        <w:jc w:val="center"/>
        <w:rPr>
          <w:sz w:val="21"/>
          <w:szCs w:val="21"/>
        </w:rPr>
      </w:pPr>
      <w:r>
        <w:rPr>
          <w:rFonts w:ascii="黑体" w:eastAsia="黑体" w:hAnsi="黑体" w:hint="eastAsia"/>
          <w:sz w:val="32"/>
          <w:szCs w:val="32"/>
        </w:rPr>
        <w:t>第一章</w:t>
      </w:r>
      <w:r>
        <w:rPr>
          <w:rFonts w:hint="eastAsia"/>
          <w:sz w:val="32"/>
          <w:szCs w:val="32"/>
        </w:rPr>
        <w:t> </w:t>
      </w:r>
      <w:r>
        <w:rPr>
          <w:sz w:val="21"/>
          <w:szCs w:val="21"/>
        </w:rPr>
        <w:t xml:space="preserve"> </w:t>
      </w:r>
      <w:r>
        <w:rPr>
          <w:rFonts w:ascii="黑体" w:eastAsia="黑体" w:hAnsi="黑体" w:hint="eastAsia"/>
          <w:sz w:val="32"/>
          <w:szCs w:val="32"/>
        </w:rPr>
        <w:t>总则</w:t>
      </w:r>
    </w:p>
    <w:p w:rsidR="00B940BA" w:rsidRDefault="00B940BA" w:rsidP="00B940BA">
      <w:pPr>
        <w:pStyle w:val="a5"/>
        <w:shd w:val="clear" w:color="auto" w:fill="FFFFFF"/>
        <w:spacing w:line="600" w:lineRule="atLeast"/>
        <w:ind w:firstLine="645"/>
        <w:rPr>
          <w:sz w:val="21"/>
          <w:szCs w:val="21"/>
        </w:rPr>
      </w:pPr>
      <w:r>
        <w:rPr>
          <w:rFonts w:ascii="仿宋_GB2312" w:eastAsia="仿宋_GB2312" w:hint="eastAsia"/>
          <w:sz w:val="32"/>
          <w:szCs w:val="32"/>
        </w:rPr>
        <w:t>第一条</w:t>
      </w:r>
      <w:r>
        <w:rPr>
          <w:rFonts w:hint="eastAsia"/>
          <w:sz w:val="32"/>
          <w:szCs w:val="32"/>
        </w:rPr>
        <w:t> </w:t>
      </w:r>
      <w:r>
        <w:rPr>
          <w:sz w:val="21"/>
          <w:szCs w:val="21"/>
        </w:rPr>
        <w:t xml:space="preserve"> </w:t>
      </w:r>
      <w:r>
        <w:rPr>
          <w:rFonts w:ascii="仿宋_GB2312" w:eastAsia="仿宋_GB2312" w:hint="eastAsia"/>
          <w:sz w:val="32"/>
          <w:szCs w:val="32"/>
        </w:rPr>
        <w:t>江西文化艺术基金是为繁荣文化艺术创作、打造和推广原创精品力作、培养文化艺术创作人才、推进江西文化艺术事业健康发展而设立的公益性基金。江西文化艺术基金遵循“二为”方向和“双百</w:t>
      </w:r>
      <w:r>
        <w:rPr>
          <w:rFonts w:hint="eastAsia"/>
          <w:sz w:val="32"/>
          <w:szCs w:val="32"/>
        </w:rPr>
        <w:t>”</w:t>
      </w:r>
      <w:r>
        <w:rPr>
          <w:rFonts w:ascii="仿宋_GB2312" w:eastAsia="仿宋_GB2312" w:hint="eastAsia"/>
          <w:sz w:val="32"/>
          <w:szCs w:val="32"/>
        </w:rPr>
        <w:t>方针，坚持创造性转化、创新性发展,以人民为中心，以社会主义核心价值观为引领，弘扬中华优秀传统文化，坚持“把握方向、突出重点、择优扶持、公开透明”的工作原则，为推动江西经济社会发展提供强大的价值引导力、文化凝聚力和精神推动力。</w:t>
      </w:r>
    </w:p>
    <w:p w:rsidR="00B940BA" w:rsidRDefault="00B940BA" w:rsidP="00B940BA">
      <w:pPr>
        <w:pStyle w:val="a5"/>
        <w:shd w:val="clear" w:color="auto" w:fill="FFFFFF"/>
        <w:spacing w:line="600" w:lineRule="atLeast"/>
        <w:ind w:firstLine="645"/>
        <w:rPr>
          <w:sz w:val="21"/>
          <w:szCs w:val="21"/>
        </w:rPr>
      </w:pPr>
      <w:r>
        <w:rPr>
          <w:rFonts w:ascii="仿宋_GB2312" w:eastAsia="仿宋_GB2312" w:hint="eastAsia"/>
          <w:sz w:val="32"/>
          <w:szCs w:val="32"/>
        </w:rPr>
        <w:t>第二条</w:t>
      </w:r>
      <w:r>
        <w:rPr>
          <w:rFonts w:hint="eastAsia"/>
          <w:sz w:val="32"/>
          <w:szCs w:val="32"/>
        </w:rPr>
        <w:t> </w:t>
      </w:r>
      <w:r>
        <w:rPr>
          <w:rFonts w:ascii="仿宋_GB2312" w:eastAsia="仿宋_GB2312" w:hint="eastAsia"/>
          <w:sz w:val="32"/>
          <w:szCs w:val="32"/>
        </w:rPr>
        <w:t>江西文化艺术基金的资金，主要来自江西省级财政拨款，同时依法接受省内外自然人、法人或者其他组织的捐赠。</w:t>
      </w:r>
    </w:p>
    <w:p w:rsidR="00B940BA" w:rsidRDefault="00B940BA" w:rsidP="00B940BA">
      <w:pPr>
        <w:pStyle w:val="a5"/>
        <w:shd w:val="clear" w:color="auto" w:fill="FFFFFF"/>
        <w:spacing w:line="600" w:lineRule="atLeast"/>
        <w:ind w:firstLine="645"/>
        <w:rPr>
          <w:sz w:val="21"/>
          <w:szCs w:val="21"/>
        </w:rPr>
      </w:pPr>
      <w:r>
        <w:rPr>
          <w:rFonts w:ascii="仿宋_GB2312" w:eastAsia="仿宋_GB2312" w:hint="eastAsia"/>
          <w:sz w:val="32"/>
          <w:szCs w:val="32"/>
        </w:rPr>
        <w:t>第三条</w:t>
      </w:r>
      <w:r>
        <w:rPr>
          <w:rFonts w:hint="eastAsia"/>
          <w:sz w:val="32"/>
          <w:szCs w:val="32"/>
        </w:rPr>
        <w:t> </w:t>
      </w:r>
      <w:r>
        <w:rPr>
          <w:rFonts w:ascii="仿宋_GB2312" w:eastAsia="仿宋_GB2312" w:hint="eastAsia"/>
          <w:sz w:val="32"/>
          <w:szCs w:val="32"/>
        </w:rPr>
        <w:t>江西文化艺术基金资助项目分为一般项目和重点项目。</w:t>
      </w:r>
      <w:r>
        <w:rPr>
          <w:rStyle w:val="a6"/>
          <w:rFonts w:ascii="仿宋_GB2312" w:eastAsia="仿宋_GB2312" w:hint="eastAsia"/>
          <w:b w:val="0"/>
          <w:bCs w:val="0"/>
          <w:sz w:val="32"/>
          <w:szCs w:val="32"/>
        </w:rPr>
        <w:t>一般项目指纳入常规评审程序项目。</w:t>
      </w:r>
      <w:r>
        <w:rPr>
          <w:rFonts w:ascii="仿宋_GB2312" w:eastAsia="仿宋_GB2312" w:hint="eastAsia"/>
          <w:sz w:val="32"/>
          <w:szCs w:val="32"/>
        </w:rPr>
        <w:t>重点项目指直接纳入理事会审议程序的项目，对接全省文化艺术重点工作，体现意识形态导向，服务文化强省建设需要。</w:t>
      </w:r>
    </w:p>
    <w:p w:rsidR="00B940BA" w:rsidRDefault="00B940BA" w:rsidP="00B940BA">
      <w:pPr>
        <w:pStyle w:val="a5"/>
        <w:shd w:val="clear" w:color="auto" w:fill="FFFFFF"/>
        <w:spacing w:line="600" w:lineRule="atLeast"/>
        <w:ind w:firstLine="645"/>
        <w:rPr>
          <w:sz w:val="21"/>
          <w:szCs w:val="21"/>
        </w:rPr>
      </w:pPr>
      <w:r>
        <w:rPr>
          <w:rFonts w:ascii="仿宋_GB2312" w:eastAsia="仿宋_GB2312" w:hint="eastAsia"/>
          <w:sz w:val="32"/>
          <w:szCs w:val="32"/>
        </w:rPr>
        <w:lastRenderedPageBreak/>
        <w:t>第四条</w:t>
      </w:r>
      <w:r>
        <w:rPr>
          <w:rFonts w:hint="eastAsia"/>
          <w:sz w:val="32"/>
          <w:szCs w:val="32"/>
        </w:rPr>
        <w:t> </w:t>
      </w:r>
      <w:r>
        <w:rPr>
          <w:rFonts w:ascii="仿宋_GB2312" w:eastAsia="仿宋_GB2312" w:hint="eastAsia"/>
          <w:sz w:val="32"/>
          <w:szCs w:val="32"/>
        </w:rPr>
        <w:t>江西文化艺术基金资助范围包括文化艺术的创作生产、传播交流推广、人才培养、与文化艺术相关的全省性重大活动的组织及实施等方面。努力构建多样化的服务机制与交流平台，积极开发利用省内外艺术资源，促进江西文化艺术的创作和发展。</w:t>
      </w:r>
    </w:p>
    <w:p w:rsidR="00B940BA" w:rsidRDefault="00B940BA" w:rsidP="00B940BA">
      <w:pPr>
        <w:pStyle w:val="a5"/>
        <w:shd w:val="clear" w:color="auto" w:fill="FFFFFF"/>
        <w:spacing w:line="600" w:lineRule="atLeast"/>
        <w:ind w:firstLine="645"/>
        <w:rPr>
          <w:sz w:val="21"/>
          <w:szCs w:val="21"/>
        </w:rPr>
      </w:pPr>
      <w:r>
        <w:rPr>
          <w:rFonts w:ascii="仿宋_GB2312" w:eastAsia="仿宋_GB2312" w:hint="eastAsia"/>
          <w:sz w:val="32"/>
          <w:szCs w:val="32"/>
        </w:rPr>
        <w:t>第五条</w:t>
      </w:r>
      <w:r>
        <w:rPr>
          <w:rFonts w:hint="eastAsia"/>
          <w:sz w:val="32"/>
          <w:szCs w:val="32"/>
        </w:rPr>
        <w:t> </w:t>
      </w:r>
      <w:r>
        <w:rPr>
          <w:rFonts w:ascii="仿宋_GB2312" w:eastAsia="仿宋_GB2312" w:hint="eastAsia"/>
          <w:sz w:val="32"/>
          <w:szCs w:val="32"/>
        </w:rPr>
        <w:t>江西文化艺术基金一般项目的资助方式分为项目资助和匹配资助。项目资助，是指根据项目申报类别及评审情况予以相应资助；匹配资助，是指为引导和鼓励社会力量支持艺术发展，对获得其他社会资助的项目进行有限陪同资助。</w:t>
      </w:r>
    </w:p>
    <w:p w:rsidR="00B940BA" w:rsidRDefault="00B940BA" w:rsidP="00B940BA">
      <w:pPr>
        <w:pStyle w:val="a5"/>
        <w:shd w:val="clear" w:color="auto" w:fill="FFFFFF"/>
        <w:spacing w:line="600" w:lineRule="atLeast"/>
        <w:ind w:firstLine="645"/>
        <w:rPr>
          <w:sz w:val="21"/>
          <w:szCs w:val="21"/>
        </w:rPr>
      </w:pPr>
      <w:r>
        <w:rPr>
          <w:rFonts w:ascii="仿宋_GB2312" w:eastAsia="仿宋_GB2312" w:hint="eastAsia"/>
          <w:sz w:val="32"/>
          <w:szCs w:val="32"/>
        </w:rPr>
        <w:t>第六条</w:t>
      </w:r>
      <w:r>
        <w:rPr>
          <w:rFonts w:ascii="仿宋_GB2312" w:eastAsia="仿宋_GB2312" w:hint="eastAsia"/>
          <w:sz w:val="32"/>
          <w:szCs w:val="32"/>
        </w:rPr>
        <w:t> </w:t>
      </w:r>
      <w:r>
        <w:rPr>
          <w:rFonts w:ascii="仿宋_GB2312" w:eastAsia="仿宋_GB2312" w:hint="eastAsia"/>
          <w:sz w:val="32"/>
          <w:szCs w:val="32"/>
        </w:rPr>
        <w:t xml:space="preserve"> 江西文化艺术基金重点项目的资助方式分为项目资助、匹配资助和奖励资助。项目资助，是指根据项目报送类别及审议情况予以相应资助；匹配资助，是指为引导和鼓励各方力量支持艺术发展，对获得其他社会资助、市县财政资助的项目进行有限陪同资助；奖励资助，是指对获得国家级奖项的优秀作品、杰出人才进行表彰与奖励。国家级奖励包括：中宣部精神文明建设“五个一”工程奖、中国艺术节“文华奖”“群星奖”、“中国广播影视大奖”、“中国戏剧梅花奖”、“中国电视金鹰奖”、“中国电视剧飞天奖”、“中国电视星光奖”、“中国音乐金钟奖”、“中国美术奖”、“中国曲艺牡丹奖”、“中国书法兰亭奖”、“中国杂技金菊奖”、“中国摄影金像奖”、“中国民间文艺山</w:t>
      </w:r>
      <w:r>
        <w:rPr>
          <w:rFonts w:ascii="仿宋_GB2312" w:eastAsia="仿宋_GB2312" w:hint="eastAsia"/>
          <w:sz w:val="32"/>
          <w:szCs w:val="32"/>
        </w:rPr>
        <w:lastRenderedPageBreak/>
        <w:t>花奖”、“中国舞蹈荷花奖”、“茅盾文学奖”、“鲁迅文学奖”、“全国优秀儿童文学奖”、“骏马奖”等。</w:t>
      </w:r>
    </w:p>
    <w:p w:rsidR="00B940BA" w:rsidRDefault="00B940BA" w:rsidP="00B940BA">
      <w:pPr>
        <w:pStyle w:val="a5"/>
        <w:shd w:val="clear" w:color="auto" w:fill="FFFFFF"/>
        <w:spacing w:line="600" w:lineRule="atLeast"/>
        <w:ind w:firstLine="645"/>
        <w:rPr>
          <w:sz w:val="21"/>
          <w:szCs w:val="21"/>
        </w:rPr>
      </w:pPr>
      <w:r>
        <w:rPr>
          <w:rFonts w:ascii="仿宋_GB2312" w:eastAsia="仿宋_GB2312" w:hint="eastAsia"/>
          <w:sz w:val="32"/>
          <w:szCs w:val="32"/>
        </w:rPr>
        <w:t> </w:t>
      </w:r>
    </w:p>
    <w:p w:rsidR="00B940BA" w:rsidRDefault="00B940BA" w:rsidP="00B940BA">
      <w:pPr>
        <w:pStyle w:val="a5"/>
        <w:shd w:val="clear" w:color="auto" w:fill="FFFFFF"/>
        <w:spacing w:line="600" w:lineRule="atLeast"/>
        <w:ind w:firstLine="645"/>
        <w:jc w:val="center"/>
        <w:rPr>
          <w:sz w:val="21"/>
          <w:szCs w:val="21"/>
        </w:rPr>
      </w:pPr>
      <w:r>
        <w:rPr>
          <w:rFonts w:ascii="黑体" w:eastAsia="黑体" w:hAnsi="黑体" w:hint="eastAsia"/>
          <w:sz w:val="32"/>
          <w:szCs w:val="32"/>
        </w:rPr>
        <w:t>第二章</w:t>
      </w:r>
      <w:r>
        <w:rPr>
          <w:rFonts w:hint="eastAsia"/>
          <w:sz w:val="32"/>
          <w:szCs w:val="32"/>
        </w:rPr>
        <w:t> </w:t>
      </w:r>
      <w:r>
        <w:rPr>
          <w:rFonts w:ascii="黑体" w:eastAsia="黑体" w:hAnsi="黑体" w:hint="eastAsia"/>
          <w:sz w:val="32"/>
          <w:szCs w:val="32"/>
        </w:rPr>
        <w:t xml:space="preserve"> 机构、职责与管理</w:t>
      </w:r>
    </w:p>
    <w:p w:rsidR="00B940BA" w:rsidRDefault="00B940BA" w:rsidP="00B940BA">
      <w:pPr>
        <w:pStyle w:val="a5"/>
        <w:shd w:val="clear" w:color="auto" w:fill="FFFFFF"/>
        <w:spacing w:line="600" w:lineRule="atLeast"/>
        <w:ind w:firstLine="645"/>
        <w:rPr>
          <w:sz w:val="21"/>
          <w:szCs w:val="21"/>
        </w:rPr>
      </w:pPr>
      <w:r>
        <w:rPr>
          <w:rFonts w:ascii="仿宋_GB2312" w:eastAsia="仿宋_GB2312" w:hint="eastAsia"/>
          <w:sz w:val="32"/>
          <w:szCs w:val="32"/>
        </w:rPr>
        <w:t>第七条</w:t>
      </w:r>
      <w:r>
        <w:rPr>
          <w:rFonts w:hint="eastAsia"/>
          <w:sz w:val="32"/>
          <w:szCs w:val="32"/>
        </w:rPr>
        <w:t> </w:t>
      </w:r>
      <w:r>
        <w:rPr>
          <w:rFonts w:ascii="仿宋_GB2312" w:eastAsia="仿宋_GB2312" w:hint="eastAsia"/>
          <w:sz w:val="32"/>
          <w:szCs w:val="32"/>
        </w:rPr>
        <w:t>在江西省委省政府领导下，江西文化艺术基金理事会（以下简称“理事会”），接受江西省文化和旅游厅、江西省财政厅、江西省广播电视局、江西省文学艺术界联合会具体指导和监督。</w:t>
      </w:r>
    </w:p>
    <w:p w:rsidR="00B940BA" w:rsidRDefault="00B940BA" w:rsidP="00B940BA">
      <w:pPr>
        <w:pStyle w:val="a5"/>
        <w:shd w:val="clear" w:color="auto" w:fill="FFFFFF"/>
        <w:ind w:firstLine="645"/>
        <w:rPr>
          <w:sz w:val="21"/>
          <w:szCs w:val="21"/>
        </w:rPr>
      </w:pPr>
      <w:r>
        <w:rPr>
          <w:rFonts w:ascii="仿宋_GB2312" w:eastAsia="仿宋_GB2312" w:hint="eastAsia"/>
          <w:sz w:val="32"/>
          <w:szCs w:val="32"/>
        </w:rPr>
        <w:t>理事会下设江西文化艺术基金管理中心（以下简称“管理中心”），具体负责基金管理和组织实施，与江西省国家艺术基金管理办公室合署办公（目前由江西省艺术研究院承担日常工作）。</w:t>
      </w:r>
    </w:p>
    <w:p w:rsidR="00B940BA" w:rsidRDefault="00B940BA" w:rsidP="00B940BA">
      <w:pPr>
        <w:pStyle w:val="a5"/>
        <w:shd w:val="clear" w:color="auto" w:fill="FFFFFF"/>
        <w:spacing w:line="600" w:lineRule="atLeast"/>
        <w:ind w:firstLine="645"/>
        <w:rPr>
          <w:sz w:val="21"/>
          <w:szCs w:val="21"/>
        </w:rPr>
      </w:pPr>
      <w:r>
        <w:rPr>
          <w:rFonts w:ascii="仿宋_GB2312" w:eastAsia="仿宋_GB2312" w:hint="eastAsia"/>
          <w:sz w:val="32"/>
          <w:szCs w:val="32"/>
        </w:rPr>
        <w:t>江西文化艺术基金根据专家</w:t>
      </w:r>
      <w:proofErr w:type="gramStart"/>
      <w:r>
        <w:rPr>
          <w:rFonts w:ascii="仿宋_GB2312" w:eastAsia="仿宋_GB2312" w:hint="eastAsia"/>
          <w:sz w:val="32"/>
          <w:szCs w:val="32"/>
        </w:rPr>
        <w:t>库产生</w:t>
      </w:r>
      <w:proofErr w:type="gramEnd"/>
      <w:r>
        <w:rPr>
          <w:rFonts w:ascii="仿宋_GB2312" w:eastAsia="仿宋_GB2312" w:hint="eastAsia"/>
          <w:sz w:val="32"/>
          <w:szCs w:val="32"/>
        </w:rPr>
        <w:t>专家委员会（以下简称“专家委员会”），承担咨询、评审、监督等相关职责。</w:t>
      </w:r>
    </w:p>
    <w:p w:rsidR="00B940BA" w:rsidRDefault="00B940BA" w:rsidP="00B940BA">
      <w:pPr>
        <w:pStyle w:val="a5"/>
        <w:shd w:val="clear" w:color="auto" w:fill="FFFFFF"/>
        <w:spacing w:line="600" w:lineRule="atLeast"/>
        <w:ind w:firstLine="645"/>
        <w:rPr>
          <w:sz w:val="21"/>
          <w:szCs w:val="21"/>
        </w:rPr>
      </w:pPr>
      <w:r>
        <w:rPr>
          <w:rFonts w:ascii="仿宋_GB2312" w:eastAsia="仿宋_GB2312" w:hint="eastAsia"/>
          <w:sz w:val="32"/>
          <w:szCs w:val="32"/>
        </w:rPr>
        <w:t>第八条</w:t>
      </w:r>
      <w:r>
        <w:rPr>
          <w:rFonts w:hint="eastAsia"/>
          <w:sz w:val="32"/>
          <w:szCs w:val="32"/>
        </w:rPr>
        <w:t> </w:t>
      </w:r>
      <w:r>
        <w:rPr>
          <w:rFonts w:ascii="仿宋_GB2312" w:eastAsia="仿宋_GB2312" w:hint="eastAsia"/>
          <w:sz w:val="32"/>
          <w:szCs w:val="32"/>
        </w:rPr>
        <w:t>理事会理事由有关部门负责人、文学艺术家、专家学者和知名人士等组成。理事会设理事长一人，由省文化和旅游厅主要负责人担任。副理事长若干人，由省文化和旅游厅、省财政厅、省广播电视局、省文联分管负责人担任；设秘书长一人，由副理事长兼任。理事会理事由理事长或相关机构推荐，省文化和旅游厅、省财政厅、省广播电视局、省文联审定。</w:t>
      </w:r>
    </w:p>
    <w:p w:rsidR="00B940BA" w:rsidRDefault="00B940BA" w:rsidP="00B940BA">
      <w:pPr>
        <w:pStyle w:val="a5"/>
        <w:shd w:val="clear" w:color="auto" w:fill="FFFFFF"/>
        <w:spacing w:line="600" w:lineRule="atLeast"/>
        <w:ind w:firstLine="645"/>
        <w:rPr>
          <w:sz w:val="21"/>
          <w:szCs w:val="21"/>
        </w:rPr>
      </w:pPr>
      <w:r>
        <w:rPr>
          <w:rFonts w:ascii="仿宋_GB2312" w:eastAsia="仿宋_GB2312" w:hint="eastAsia"/>
          <w:sz w:val="32"/>
          <w:szCs w:val="32"/>
        </w:rPr>
        <w:lastRenderedPageBreak/>
        <w:t>第九条</w:t>
      </w:r>
      <w:r>
        <w:rPr>
          <w:rFonts w:hint="eastAsia"/>
          <w:sz w:val="32"/>
          <w:szCs w:val="32"/>
        </w:rPr>
        <w:t> </w:t>
      </w:r>
      <w:r>
        <w:rPr>
          <w:rFonts w:ascii="仿宋_GB2312" w:eastAsia="仿宋_GB2312" w:hint="eastAsia"/>
          <w:sz w:val="32"/>
          <w:szCs w:val="32"/>
        </w:rPr>
        <w:t>理事长、副理事长、理事，每届任期三年，连任不超过两届，届中可根据基金工作需要按规定调整理事会成员。</w:t>
      </w:r>
    </w:p>
    <w:p w:rsidR="00B940BA" w:rsidRDefault="00B940BA" w:rsidP="00B940BA">
      <w:pPr>
        <w:pStyle w:val="a5"/>
        <w:shd w:val="clear" w:color="auto" w:fill="FFFFFF"/>
        <w:spacing w:line="600" w:lineRule="atLeast"/>
        <w:ind w:firstLine="645"/>
        <w:rPr>
          <w:sz w:val="21"/>
          <w:szCs w:val="21"/>
        </w:rPr>
      </w:pPr>
      <w:r>
        <w:rPr>
          <w:rFonts w:ascii="仿宋_GB2312" w:eastAsia="仿宋_GB2312" w:hint="eastAsia"/>
          <w:sz w:val="32"/>
          <w:szCs w:val="32"/>
        </w:rPr>
        <w:t>第十条</w:t>
      </w:r>
      <w:r>
        <w:rPr>
          <w:rFonts w:hint="eastAsia"/>
          <w:sz w:val="32"/>
          <w:szCs w:val="32"/>
        </w:rPr>
        <w:t> </w:t>
      </w:r>
      <w:r>
        <w:rPr>
          <w:rFonts w:ascii="仿宋_GB2312" w:eastAsia="仿宋_GB2312" w:hint="eastAsia"/>
          <w:sz w:val="32"/>
          <w:szCs w:val="32"/>
        </w:rPr>
        <w:t>理事会每年至少召开两次理事会议。如遇需要理事会决定的议题，经理事长同意，可临时召开理事会议。对于提交理事会研究的重大议题，相关部门做好前期沟通工作。理事会议应有三分之二以上的理事出席才能召开。理事如不能参加理事会议，应提前向理事长请假并经理事长同意。在对议案进行表决时，须经出席理事会议的三分之二以上的理事同意，才能形成理事会决议。</w:t>
      </w:r>
    </w:p>
    <w:p w:rsidR="00B940BA" w:rsidRDefault="00B940BA" w:rsidP="00B940BA">
      <w:pPr>
        <w:pStyle w:val="a5"/>
        <w:shd w:val="clear" w:color="auto" w:fill="FFFFFF"/>
        <w:spacing w:line="600" w:lineRule="atLeast"/>
        <w:ind w:firstLine="645"/>
        <w:rPr>
          <w:sz w:val="21"/>
          <w:szCs w:val="21"/>
        </w:rPr>
      </w:pPr>
      <w:r>
        <w:rPr>
          <w:rFonts w:ascii="仿宋_GB2312" w:eastAsia="仿宋_GB2312" w:hint="eastAsia"/>
          <w:sz w:val="32"/>
          <w:szCs w:val="32"/>
        </w:rPr>
        <w:t>第十一条</w:t>
      </w:r>
      <w:r>
        <w:rPr>
          <w:rFonts w:hint="eastAsia"/>
          <w:sz w:val="32"/>
          <w:szCs w:val="32"/>
        </w:rPr>
        <w:t> </w:t>
      </w:r>
      <w:r>
        <w:rPr>
          <w:sz w:val="21"/>
          <w:szCs w:val="21"/>
        </w:rPr>
        <w:t xml:space="preserve"> </w:t>
      </w:r>
      <w:r>
        <w:rPr>
          <w:rFonts w:ascii="仿宋_GB2312" w:eastAsia="仿宋_GB2312" w:hint="eastAsia"/>
          <w:sz w:val="32"/>
          <w:szCs w:val="32"/>
        </w:rPr>
        <w:t>理事会的主要职责：</w:t>
      </w:r>
    </w:p>
    <w:p w:rsidR="00B940BA" w:rsidRDefault="00B940BA" w:rsidP="00B940BA">
      <w:pPr>
        <w:pStyle w:val="a5"/>
        <w:shd w:val="clear" w:color="auto" w:fill="FFFFFF"/>
        <w:spacing w:line="600" w:lineRule="atLeast"/>
        <w:ind w:firstLine="645"/>
        <w:rPr>
          <w:sz w:val="21"/>
          <w:szCs w:val="21"/>
        </w:rPr>
      </w:pPr>
      <w:r>
        <w:rPr>
          <w:rFonts w:ascii="仿宋_GB2312" w:eastAsia="仿宋_GB2312" w:hint="eastAsia"/>
          <w:sz w:val="32"/>
          <w:szCs w:val="32"/>
        </w:rPr>
        <w:t>（一）制定和修改《江西文化艺术基金章程》。</w:t>
      </w:r>
    </w:p>
    <w:p w:rsidR="00B940BA" w:rsidRDefault="00B940BA" w:rsidP="00B940BA">
      <w:pPr>
        <w:pStyle w:val="a5"/>
        <w:shd w:val="clear" w:color="auto" w:fill="FFFFFF"/>
        <w:spacing w:line="600" w:lineRule="atLeast"/>
        <w:ind w:firstLine="645"/>
        <w:rPr>
          <w:sz w:val="21"/>
          <w:szCs w:val="21"/>
        </w:rPr>
      </w:pPr>
      <w:r>
        <w:rPr>
          <w:rFonts w:ascii="仿宋_GB2312" w:eastAsia="仿宋_GB2312" w:hint="eastAsia"/>
          <w:sz w:val="32"/>
          <w:szCs w:val="32"/>
        </w:rPr>
        <w:t>（二）审定江西文化艺术基金的相关事项，包括管理规章制度、中长期规划和年度计划、资助项目的年度申报指南、重点项目的评审、专家评审结果等。</w:t>
      </w:r>
    </w:p>
    <w:p w:rsidR="00B940BA" w:rsidRDefault="00B940BA" w:rsidP="00B940BA">
      <w:pPr>
        <w:pStyle w:val="a5"/>
        <w:shd w:val="clear" w:color="auto" w:fill="FFFFFF"/>
        <w:spacing w:line="600" w:lineRule="atLeast"/>
        <w:ind w:firstLine="645"/>
        <w:rPr>
          <w:sz w:val="21"/>
          <w:szCs w:val="21"/>
        </w:rPr>
      </w:pPr>
      <w:r>
        <w:rPr>
          <w:rFonts w:ascii="仿宋_GB2312" w:eastAsia="仿宋_GB2312" w:hint="eastAsia"/>
          <w:sz w:val="32"/>
          <w:szCs w:val="32"/>
        </w:rPr>
        <w:t>（三）审核省内外自然人、法人或其他组织的捐赠事宜。</w:t>
      </w:r>
    </w:p>
    <w:p w:rsidR="00B940BA" w:rsidRDefault="00B940BA" w:rsidP="00B940BA">
      <w:pPr>
        <w:pStyle w:val="a5"/>
        <w:shd w:val="clear" w:color="auto" w:fill="FFFFFF"/>
        <w:spacing w:line="600" w:lineRule="atLeast"/>
        <w:ind w:firstLine="645"/>
        <w:rPr>
          <w:sz w:val="21"/>
          <w:szCs w:val="21"/>
        </w:rPr>
      </w:pPr>
      <w:r>
        <w:rPr>
          <w:rFonts w:ascii="仿宋_GB2312" w:eastAsia="仿宋_GB2312" w:hint="eastAsia"/>
          <w:sz w:val="32"/>
          <w:szCs w:val="32"/>
        </w:rPr>
        <w:t>（四）审核江西文化艺术基金年度预决算，按规定程序报批。</w:t>
      </w:r>
    </w:p>
    <w:p w:rsidR="00B940BA" w:rsidRDefault="00B940BA" w:rsidP="00B940BA">
      <w:pPr>
        <w:pStyle w:val="a5"/>
        <w:shd w:val="clear" w:color="auto" w:fill="FFFFFF"/>
        <w:spacing w:line="600" w:lineRule="atLeast"/>
        <w:ind w:firstLine="645"/>
        <w:rPr>
          <w:sz w:val="21"/>
          <w:szCs w:val="21"/>
        </w:rPr>
      </w:pPr>
      <w:r>
        <w:rPr>
          <w:rFonts w:ascii="仿宋_GB2312" w:eastAsia="仿宋_GB2312" w:hint="eastAsia"/>
          <w:sz w:val="32"/>
          <w:szCs w:val="32"/>
        </w:rPr>
        <w:t>（五）审查江西文化艺术基金年度资助项目的实施情况和经费使用情况。</w:t>
      </w:r>
    </w:p>
    <w:p w:rsidR="00B940BA" w:rsidRDefault="00B940BA" w:rsidP="00B940BA">
      <w:pPr>
        <w:pStyle w:val="a5"/>
        <w:shd w:val="clear" w:color="auto" w:fill="FFFFFF"/>
        <w:spacing w:line="600" w:lineRule="atLeast"/>
        <w:ind w:firstLine="645"/>
        <w:rPr>
          <w:sz w:val="21"/>
          <w:szCs w:val="21"/>
        </w:rPr>
      </w:pPr>
      <w:r>
        <w:rPr>
          <w:rFonts w:ascii="仿宋_GB2312" w:eastAsia="仿宋_GB2312" w:hint="eastAsia"/>
          <w:sz w:val="32"/>
          <w:szCs w:val="32"/>
        </w:rPr>
        <w:t>（六）其他应由理事会履行的职责。</w:t>
      </w:r>
    </w:p>
    <w:p w:rsidR="00B940BA" w:rsidRDefault="00B940BA" w:rsidP="00B940BA">
      <w:pPr>
        <w:pStyle w:val="a5"/>
        <w:shd w:val="clear" w:color="auto" w:fill="FFFFFF"/>
        <w:spacing w:line="600" w:lineRule="atLeast"/>
        <w:ind w:firstLine="645"/>
        <w:rPr>
          <w:sz w:val="21"/>
          <w:szCs w:val="21"/>
        </w:rPr>
      </w:pPr>
      <w:r>
        <w:rPr>
          <w:rFonts w:ascii="仿宋_GB2312" w:eastAsia="仿宋_GB2312" w:hint="eastAsia"/>
          <w:sz w:val="32"/>
          <w:szCs w:val="32"/>
        </w:rPr>
        <w:t>第十二条</w:t>
      </w:r>
      <w:r>
        <w:rPr>
          <w:rFonts w:hint="eastAsia"/>
          <w:sz w:val="32"/>
          <w:szCs w:val="32"/>
        </w:rPr>
        <w:t> </w:t>
      </w:r>
      <w:r>
        <w:rPr>
          <w:sz w:val="21"/>
          <w:szCs w:val="21"/>
        </w:rPr>
        <w:t xml:space="preserve"> </w:t>
      </w:r>
      <w:r>
        <w:rPr>
          <w:rFonts w:ascii="仿宋_GB2312" w:eastAsia="仿宋_GB2312" w:hint="eastAsia"/>
          <w:sz w:val="32"/>
          <w:szCs w:val="32"/>
        </w:rPr>
        <w:t>管理中心的主要职责：</w:t>
      </w:r>
    </w:p>
    <w:p w:rsidR="00B940BA" w:rsidRDefault="00B940BA" w:rsidP="00B940BA">
      <w:pPr>
        <w:pStyle w:val="a5"/>
        <w:shd w:val="clear" w:color="auto" w:fill="FFFFFF"/>
        <w:spacing w:line="600" w:lineRule="atLeast"/>
        <w:ind w:firstLine="645"/>
        <w:rPr>
          <w:sz w:val="21"/>
          <w:szCs w:val="21"/>
        </w:rPr>
      </w:pPr>
      <w:r>
        <w:rPr>
          <w:rFonts w:ascii="仿宋_GB2312" w:eastAsia="仿宋_GB2312" w:hint="eastAsia"/>
          <w:sz w:val="32"/>
          <w:szCs w:val="32"/>
        </w:rPr>
        <w:lastRenderedPageBreak/>
        <w:t>（一）草拟江西文化艺术基金各项重大规章制度，报理事会审定。负责制定管理中心内部各项管理制度。</w:t>
      </w:r>
    </w:p>
    <w:p w:rsidR="00B940BA" w:rsidRDefault="00B940BA" w:rsidP="00B940BA">
      <w:pPr>
        <w:pStyle w:val="a5"/>
        <w:shd w:val="clear" w:color="auto" w:fill="FFFFFF"/>
        <w:spacing w:line="600" w:lineRule="atLeast"/>
        <w:ind w:firstLine="645"/>
        <w:rPr>
          <w:sz w:val="21"/>
          <w:szCs w:val="21"/>
        </w:rPr>
      </w:pPr>
      <w:r>
        <w:rPr>
          <w:rFonts w:ascii="仿宋_GB2312" w:eastAsia="仿宋_GB2312" w:hint="eastAsia"/>
          <w:sz w:val="32"/>
          <w:szCs w:val="32"/>
        </w:rPr>
        <w:t>（二）筹备组建、管理专家库。</w:t>
      </w:r>
    </w:p>
    <w:p w:rsidR="00B940BA" w:rsidRDefault="00B940BA" w:rsidP="00B940BA">
      <w:pPr>
        <w:pStyle w:val="a5"/>
        <w:shd w:val="clear" w:color="auto" w:fill="FFFFFF"/>
        <w:spacing w:line="600" w:lineRule="atLeast"/>
        <w:ind w:firstLine="645"/>
        <w:rPr>
          <w:sz w:val="21"/>
          <w:szCs w:val="21"/>
        </w:rPr>
      </w:pPr>
      <w:r>
        <w:rPr>
          <w:rFonts w:ascii="仿宋_GB2312" w:eastAsia="仿宋_GB2312" w:hint="eastAsia"/>
          <w:sz w:val="32"/>
          <w:szCs w:val="32"/>
        </w:rPr>
        <w:t>（三）拟定并向社会公开发布基金年度申报指南；组织基金资助项目申报、评审；提出拟资助项目及资助金额并报理事会审定；签订协议并根据项目协议提出资金拨付进度；考评每个资助项目资金的使用绩效。</w:t>
      </w:r>
    </w:p>
    <w:p w:rsidR="00B940BA" w:rsidRDefault="00B940BA" w:rsidP="00B940BA">
      <w:pPr>
        <w:pStyle w:val="a5"/>
        <w:shd w:val="clear" w:color="auto" w:fill="FFFFFF"/>
        <w:spacing w:line="600" w:lineRule="atLeast"/>
        <w:ind w:firstLine="645"/>
        <w:rPr>
          <w:sz w:val="21"/>
          <w:szCs w:val="21"/>
        </w:rPr>
      </w:pPr>
      <w:r>
        <w:rPr>
          <w:rFonts w:ascii="仿宋_GB2312" w:eastAsia="仿宋_GB2312" w:hint="eastAsia"/>
          <w:sz w:val="32"/>
          <w:szCs w:val="32"/>
        </w:rPr>
        <w:t>（四）负责处理赞助、捐赠相关事宜。</w:t>
      </w:r>
    </w:p>
    <w:p w:rsidR="00B940BA" w:rsidRDefault="00B940BA" w:rsidP="00B940BA">
      <w:pPr>
        <w:pStyle w:val="a5"/>
        <w:shd w:val="clear" w:color="auto" w:fill="FFFFFF"/>
        <w:spacing w:line="600" w:lineRule="atLeast"/>
        <w:ind w:firstLine="645"/>
        <w:rPr>
          <w:sz w:val="21"/>
          <w:szCs w:val="21"/>
        </w:rPr>
      </w:pPr>
      <w:r>
        <w:rPr>
          <w:rFonts w:ascii="仿宋_GB2312" w:eastAsia="仿宋_GB2312" w:hint="eastAsia"/>
          <w:sz w:val="32"/>
          <w:szCs w:val="32"/>
        </w:rPr>
        <w:t>（五）提出其他需要提请理事会审定的事项。</w:t>
      </w:r>
    </w:p>
    <w:p w:rsidR="00B940BA" w:rsidRDefault="00B940BA" w:rsidP="00B940BA">
      <w:pPr>
        <w:pStyle w:val="a5"/>
        <w:shd w:val="clear" w:color="auto" w:fill="FFFFFF"/>
        <w:spacing w:line="600" w:lineRule="atLeast"/>
        <w:ind w:firstLine="645"/>
        <w:rPr>
          <w:sz w:val="21"/>
          <w:szCs w:val="21"/>
        </w:rPr>
      </w:pPr>
      <w:r>
        <w:rPr>
          <w:rFonts w:ascii="仿宋_GB2312" w:eastAsia="仿宋_GB2312" w:hint="eastAsia"/>
          <w:sz w:val="32"/>
          <w:szCs w:val="32"/>
        </w:rPr>
        <w:t xml:space="preserve">第十三条 </w:t>
      </w:r>
      <w:r>
        <w:rPr>
          <w:rFonts w:hint="eastAsia"/>
          <w:sz w:val="32"/>
          <w:szCs w:val="32"/>
        </w:rPr>
        <w:t> </w:t>
      </w:r>
      <w:r>
        <w:rPr>
          <w:rFonts w:ascii="仿宋_GB2312" w:eastAsia="仿宋_GB2312" w:hint="eastAsia"/>
          <w:sz w:val="32"/>
          <w:szCs w:val="32"/>
        </w:rPr>
        <w:t>按照代表性与多样性相结合、动态调整和专家自愿等原则，在省内外遴选具有较高专业水平、良好职业道德的艺术专家、项目管理专家、财务管理专家、监督评估专家，组建江西文化艺术基金专家库。</w:t>
      </w:r>
    </w:p>
    <w:p w:rsidR="00B940BA" w:rsidRDefault="00B940BA" w:rsidP="00B940BA">
      <w:pPr>
        <w:pStyle w:val="a5"/>
        <w:shd w:val="clear" w:color="auto" w:fill="FFFFFF"/>
        <w:spacing w:line="600" w:lineRule="atLeast"/>
        <w:ind w:firstLine="645"/>
        <w:rPr>
          <w:sz w:val="21"/>
          <w:szCs w:val="21"/>
        </w:rPr>
      </w:pPr>
      <w:r>
        <w:rPr>
          <w:rFonts w:ascii="仿宋_GB2312" w:eastAsia="仿宋_GB2312" w:hint="eastAsia"/>
          <w:sz w:val="32"/>
          <w:szCs w:val="32"/>
        </w:rPr>
        <w:t xml:space="preserve">第十四条 </w:t>
      </w:r>
      <w:r>
        <w:rPr>
          <w:rFonts w:hint="eastAsia"/>
          <w:sz w:val="32"/>
          <w:szCs w:val="32"/>
        </w:rPr>
        <w:t> </w:t>
      </w:r>
      <w:r>
        <w:rPr>
          <w:rFonts w:ascii="仿宋_GB2312" w:eastAsia="仿宋_GB2312" w:hint="eastAsia"/>
          <w:sz w:val="32"/>
          <w:szCs w:val="32"/>
        </w:rPr>
        <w:t>专家委员会的产生方式及各项职能：</w:t>
      </w:r>
    </w:p>
    <w:p w:rsidR="00B940BA" w:rsidRDefault="00B940BA" w:rsidP="00B940BA">
      <w:pPr>
        <w:pStyle w:val="a5"/>
        <w:shd w:val="clear" w:color="auto" w:fill="FFFFFF"/>
        <w:spacing w:line="600" w:lineRule="atLeast"/>
        <w:ind w:firstLine="645"/>
        <w:rPr>
          <w:sz w:val="21"/>
          <w:szCs w:val="21"/>
        </w:rPr>
      </w:pPr>
      <w:r>
        <w:rPr>
          <w:rFonts w:ascii="仿宋_GB2312" w:eastAsia="仿宋_GB2312" w:hint="eastAsia"/>
          <w:sz w:val="32"/>
          <w:szCs w:val="32"/>
        </w:rPr>
        <w:t>管理中心根据基金年度工作的实际需要，在开展咨询、评审、监督工作前，从江西文化艺术基金专家库中随机抽取或遴选相关专家，由理事会聘任，一年一聘，承担咨询、评审、监督等相关职能，提出咨询意见、评审结果和监督报告等。</w:t>
      </w:r>
    </w:p>
    <w:p w:rsidR="00B940BA" w:rsidRDefault="00B940BA" w:rsidP="00B940BA">
      <w:pPr>
        <w:pStyle w:val="a5"/>
        <w:shd w:val="clear" w:color="auto" w:fill="FFFFFF"/>
        <w:spacing w:line="600" w:lineRule="atLeast"/>
        <w:ind w:firstLine="645"/>
        <w:rPr>
          <w:sz w:val="21"/>
          <w:szCs w:val="21"/>
        </w:rPr>
      </w:pPr>
      <w:r>
        <w:rPr>
          <w:rFonts w:ascii="仿宋_GB2312" w:eastAsia="仿宋_GB2312" w:hint="eastAsia"/>
          <w:sz w:val="32"/>
          <w:szCs w:val="32"/>
        </w:rPr>
        <w:t>第十五条</w:t>
      </w:r>
      <w:r>
        <w:rPr>
          <w:rFonts w:hint="eastAsia"/>
          <w:sz w:val="32"/>
          <w:szCs w:val="32"/>
        </w:rPr>
        <w:t> </w:t>
      </w:r>
      <w:r>
        <w:rPr>
          <w:sz w:val="21"/>
          <w:szCs w:val="21"/>
        </w:rPr>
        <w:t xml:space="preserve"> </w:t>
      </w:r>
      <w:r>
        <w:rPr>
          <w:rFonts w:ascii="仿宋_GB2312" w:eastAsia="仿宋_GB2312" w:hint="eastAsia"/>
          <w:sz w:val="32"/>
          <w:szCs w:val="32"/>
        </w:rPr>
        <w:t>专家委员会为下列事项提供咨询：江西文化艺术基金发展规划和年度一般项目申报指南的制定、年度资助项目及其资助资金额度的评审、基金年度预算的编制、决</w:t>
      </w:r>
      <w:r>
        <w:rPr>
          <w:rFonts w:ascii="仿宋_GB2312" w:eastAsia="仿宋_GB2312" w:hint="eastAsia"/>
          <w:sz w:val="32"/>
          <w:szCs w:val="32"/>
        </w:rPr>
        <w:lastRenderedPageBreak/>
        <w:t>算和财务报告的草拟，以及其他涉及江西文化艺术基金专业业务方面的事项。</w:t>
      </w:r>
    </w:p>
    <w:p w:rsidR="00B940BA" w:rsidRDefault="00B940BA" w:rsidP="00B940BA">
      <w:pPr>
        <w:pStyle w:val="a5"/>
        <w:shd w:val="clear" w:color="auto" w:fill="FFFFFF"/>
        <w:spacing w:line="600" w:lineRule="atLeast"/>
        <w:ind w:firstLine="645"/>
        <w:rPr>
          <w:sz w:val="21"/>
          <w:szCs w:val="21"/>
        </w:rPr>
      </w:pPr>
      <w:r>
        <w:rPr>
          <w:rFonts w:ascii="仿宋_GB2312" w:eastAsia="仿宋_GB2312" w:hint="eastAsia"/>
          <w:sz w:val="32"/>
          <w:szCs w:val="32"/>
        </w:rPr>
        <w:t>第十六条</w:t>
      </w:r>
      <w:r>
        <w:rPr>
          <w:rFonts w:hint="eastAsia"/>
          <w:sz w:val="32"/>
          <w:szCs w:val="32"/>
        </w:rPr>
        <w:t> </w:t>
      </w:r>
      <w:r>
        <w:rPr>
          <w:sz w:val="21"/>
          <w:szCs w:val="21"/>
        </w:rPr>
        <w:t xml:space="preserve"> </w:t>
      </w:r>
      <w:r>
        <w:rPr>
          <w:rFonts w:ascii="仿宋_GB2312" w:eastAsia="仿宋_GB2312" w:hint="eastAsia"/>
          <w:sz w:val="32"/>
          <w:szCs w:val="32"/>
        </w:rPr>
        <w:t>专家委员会的评审内容，主要包括：江西文化艺术基金资助的一般项目，基金拟奖励的优秀作品、杰出人才，基金的招标、委托项目，基金开展的、其他适合使用评审方式的项目。</w:t>
      </w:r>
    </w:p>
    <w:p w:rsidR="00B940BA" w:rsidRDefault="00B940BA" w:rsidP="00B940BA">
      <w:pPr>
        <w:pStyle w:val="a5"/>
        <w:shd w:val="clear" w:color="auto" w:fill="FFFFFF"/>
        <w:spacing w:line="600" w:lineRule="atLeast"/>
        <w:ind w:firstLine="645"/>
        <w:rPr>
          <w:sz w:val="21"/>
          <w:szCs w:val="21"/>
        </w:rPr>
      </w:pPr>
      <w:r>
        <w:rPr>
          <w:rFonts w:ascii="仿宋_GB2312" w:eastAsia="仿宋_GB2312" w:hint="eastAsia"/>
          <w:sz w:val="32"/>
          <w:szCs w:val="32"/>
        </w:rPr>
        <w:t>第十七条</w:t>
      </w:r>
      <w:r>
        <w:rPr>
          <w:rFonts w:hint="eastAsia"/>
          <w:sz w:val="32"/>
          <w:szCs w:val="32"/>
        </w:rPr>
        <w:t> </w:t>
      </w:r>
      <w:r>
        <w:rPr>
          <w:sz w:val="21"/>
          <w:szCs w:val="21"/>
        </w:rPr>
        <w:t xml:space="preserve"> </w:t>
      </w:r>
      <w:r>
        <w:rPr>
          <w:rFonts w:ascii="仿宋_GB2312" w:eastAsia="仿宋_GB2312" w:hint="eastAsia"/>
          <w:sz w:val="32"/>
          <w:szCs w:val="32"/>
        </w:rPr>
        <w:t>专家委员会的监督事项，主要包括：基金的重大制度制定及重大决策，基金的年度项目申报指南的制定、项目申报、项目评审、项目审批、社会公示等各环节工作，基金预算申报、审批、经费使用等情况，以及其他需要监督的事项。</w:t>
      </w:r>
      <w:r>
        <w:rPr>
          <w:sz w:val="21"/>
          <w:szCs w:val="21"/>
        </w:rPr>
        <w:t xml:space="preserve"> </w:t>
      </w:r>
    </w:p>
    <w:p w:rsidR="00B940BA" w:rsidRDefault="00B940BA" w:rsidP="00B940BA">
      <w:pPr>
        <w:pStyle w:val="a5"/>
        <w:shd w:val="clear" w:color="auto" w:fill="FFFFFF"/>
        <w:rPr>
          <w:sz w:val="21"/>
          <w:szCs w:val="21"/>
        </w:rPr>
      </w:pPr>
      <w:r>
        <w:rPr>
          <w:sz w:val="21"/>
          <w:szCs w:val="21"/>
        </w:rPr>
        <w:t> </w:t>
      </w:r>
    </w:p>
    <w:p w:rsidR="00B940BA" w:rsidRDefault="00B940BA" w:rsidP="00B940BA">
      <w:pPr>
        <w:pStyle w:val="a5"/>
        <w:shd w:val="clear" w:color="auto" w:fill="FFFFFF"/>
        <w:spacing w:line="600" w:lineRule="atLeast"/>
        <w:ind w:firstLine="645"/>
        <w:jc w:val="center"/>
        <w:rPr>
          <w:sz w:val="21"/>
          <w:szCs w:val="21"/>
        </w:rPr>
      </w:pPr>
      <w:r>
        <w:rPr>
          <w:rFonts w:hint="eastAsia"/>
          <w:sz w:val="32"/>
          <w:szCs w:val="32"/>
        </w:rPr>
        <w:t> </w:t>
      </w:r>
    </w:p>
    <w:p w:rsidR="00B940BA" w:rsidRDefault="00B940BA" w:rsidP="00B940BA">
      <w:pPr>
        <w:pStyle w:val="a5"/>
        <w:shd w:val="clear" w:color="auto" w:fill="FFFFFF"/>
        <w:spacing w:line="600" w:lineRule="atLeast"/>
        <w:ind w:firstLine="645"/>
        <w:jc w:val="center"/>
        <w:rPr>
          <w:sz w:val="21"/>
          <w:szCs w:val="21"/>
        </w:rPr>
      </w:pPr>
      <w:r>
        <w:rPr>
          <w:rFonts w:ascii="黑体" w:eastAsia="黑体" w:hAnsi="黑体" w:hint="eastAsia"/>
          <w:sz w:val="32"/>
          <w:szCs w:val="32"/>
        </w:rPr>
        <w:t>第三章</w:t>
      </w:r>
      <w:r>
        <w:rPr>
          <w:rFonts w:hint="eastAsia"/>
          <w:sz w:val="32"/>
          <w:szCs w:val="32"/>
        </w:rPr>
        <w:t> </w:t>
      </w:r>
      <w:r>
        <w:rPr>
          <w:rFonts w:ascii="黑体" w:eastAsia="黑体" w:hAnsi="黑体" w:hint="eastAsia"/>
          <w:sz w:val="32"/>
          <w:szCs w:val="32"/>
        </w:rPr>
        <w:t>项目资助与管理</w:t>
      </w:r>
    </w:p>
    <w:p w:rsidR="00B940BA" w:rsidRDefault="00B940BA" w:rsidP="00B940BA">
      <w:pPr>
        <w:pStyle w:val="a5"/>
        <w:shd w:val="clear" w:color="auto" w:fill="FFFFFF"/>
        <w:spacing w:line="600" w:lineRule="atLeast"/>
        <w:ind w:firstLine="645"/>
        <w:rPr>
          <w:sz w:val="21"/>
          <w:szCs w:val="21"/>
        </w:rPr>
      </w:pPr>
      <w:r>
        <w:rPr>
          <w:rFonts w:ascii="仿宋_GB2312" w:eastAsia="仿宋_GB2312" w:hint="eastAsia"/>
          <w:sz w:val="32"/>
          <w:szCs w:val="32"/>
        </w:rPr>
        <w:t>第十八条</w:t>
      </w:r>
      <w:r>
        <w:rPr>
          <w:rFonts w:hint="eastAsia"/>
          <w:sz w:val="32"/>
          <w:szCs w:val="32"/>
        </w:rPr>
        <w:t> </w:t>
      </w:r>
      <w:r>
        <w:rPr>
          <w:sz w:val="21"/>
          <w:szCs w:val="21"/>
        </w:rPr>
        <w:t xml:space="preserve"> </w:t>
      </w:r>
      <w:r>
        <w:rPr>
          <w:rFonts w:ascii="仿宋_GB2312" w:eastAsia="仿宋_GB2312" w:hint="eastAsia"/>
          <w:sz w:val="32"/>
          <w:szCs w:val="32"/>
        </w:rPr>
        <w:t>申报单位及个人按要求填报项目申报表，并根据申报指南规定的时间和程序进行申报。</w:t>
      </w:r>
    </w:p>
    <w:p w:rsidR="00B940BA" w:rsidRDefault="00B940BA" w:rsidP="00B940BA">
      <w:pPr>
        <w:pStyle w:val="a5"/>
        <w:shd w:val="clear" w:color="auto" w:fill="FFFFFF"/>
        <w:spacing w:line="600" w:lineRule="atLeast"/>
        <w:ind w:firstLine="645"/>
        <w:rPr>
          <w:sz w:val="21"/>
          <w:szCs w:val="21"/>
        </w:rPr>
      </w:pPr>
      <w:r>
        <w:rPr>
          <w:rFonts w:ascii="仿宋_GB2312" w:eastAsia="仿宋_GB2312" w:hint="eastAsia"/>
          <w:sz w:val="32"/>
          <w:szCs w:val="32"/>
        </w:rPr>
        <w:t>第十九条</w:t>
      </w:r>
      <w:r>
        <w:rPr>
          <w:rFonts w:hint="eastAsia"/>
          <w:sz w:val="32"/>
          <w:szCs w:val="32"/>
        </w:rPr>
        <w:t> </w:t>
      </w:r>
      <w:r>
        <w:rPr>
          <w:sz w:val="21"/>
          <w:szCs w:val="21"/>
        </w:rPr>
        <w:t xml:space="preserve"> </w:t>
      </w:r>
      <w:r>
        <w:rPr>
          <w:rFonts w:ascii="仿宋_GB2312" w:eastAsia="仿宋_GB2312" w:hint="eastAsia"/>
          <w:sz w:val="32"/>
          <w:szCs w:val="32"/>
        </w:rPr>
        <w:t>管理中心应当自基金项目资助申请截止之日起30日内，完成对申报项目的审查。符合基金章程和年度项目指南规定的，予以受理；不符合的，通知申报主体不予受理。</w:t>
      </w:r>
    </w:p>
    <w:p w:rsidR="00B940BA" w:rsidRDefault="00B940BA" w:rsidP="00B940BA">
      <w:pPr>
        <w:pStyle w:val="a5"/>
        <w:shd w:val="clear" w:color="auto" w:fill="FFFFFF"/>
        <w:spacing w:line="600" w:lineRule="atLeast"/>
        <w:ind w:firstLine="645"/>
        <w:rPr>
          <w:sz w:val="21"/>
          <w:szCs w:val="21"/>
        </w:rPr>
      </w:pPr>
      <w:r>
        <w:rPr>
          <w:rFonts w:ascii="仿宋_GB2312" w:eastAsia="仿宋_GB2312" w:hint="eastAsia"/>
          <w:sz w:val="32"/>
          <w:szCs w:val="32"/>
        </w:rPr>
        <w:t xml:space="preserve">第二十条 </w:t>
      </w:r>
      <w:r>
        <w:rPr>
          <w:rFonts w:hint="eastAsia"/>
          <w:sz w:val="32"/>
          <w:szCs w:val="32"/>
        </w:rPr>
        <w:t> </w:t>
      </w:r>
      <w:r>
        <w:rPr>
          <w:rFonts w:ascii="仿宋_GB2312" w:eastAsia="仿宋_GB2312" w:hint="eastAsia"/>
          <w:sz w:val="32"/>
          <w:szCs w:val="32"/>
        </w:rPr>
        <w:t>江西文化艺术基金遵循依托专家、严守程序、择优支持、公正合理的评审原则，组织对受理申报项目的评审。</w:t>
      </w:r>
      <w:proofErr w:type="gramStart"/>
      <w:r>
        <w:rPr>
          <w:rFonts w:ascii="仿宋_GB2312" w:eastAsia="仿宋_GB2312" w:hint="eastAsia"/>
          <w:sz w:val="32"/>
          <w:szCs w:val="32"/>
        </w:rPr>
        <w:t>拟予以</w:t>
      </w:r>
      <w:proofErr w:type="gramEnd"/>
      <w:r>
        <w:rPr>
          <w:rFonts w:ascii="仿宋_GB2312" w:eastAsia="仿宋_GB2312" w:hint="eastAsia"/>
          <w:sz w:val="32"/>
          <w:szCs w:val="32"/>
        </w:rPr>
        <w:t>资助的项目，应及时通知申报主体，同时予</w:t>
      </w:r>
      <w:r>
        <w:rPr>
          <w:rFonts w:ascii="仿宋_GB2312" w:eastAsia="仿宋_GB2312" w:hint="eastAsia"/>
          <w:sz w:val="32"/>
          <w:szCs w:val="32"/>
        </w:rPr>
        <w:lastRenderedPageBreak/>
        <w:t>以公示。如有异议者，可自公示之日起15日内，向管理中心提出书面意见。对评审专家的艺术或学术判断有不同意见，不得作为提出异议的理由。</w:t>
      </w:r>
    </w:p>
    <w:p w:rsidR="00B940BA" w:rsidRDefault="00B940BA" w:rsidP="00B940BA">
      <w:pPr>
        <w:pStyle w:val="a5"/>
        <w:shd w:val="clear" w:color="auto" w:fill="FFFFFF"/>
        <w:spacing w:line="600" w:lineRule="atLeast"/>
        <w:ind w:firstLine="645"/>
        <w:rPr>
          <w:sz w:val="21"/>
          <w:szCs w:val="21"/>
        </w:rPr>
      </w:pPr>
      <w:r>
        <w:rPr>
          <w:rFonts w:ascii="仿宋_GB2312" w:eastAsia="仿宋_GB2312" w:hint="eastAsia"/>
          <w:sz w:val="32"/>
          <w:szCs w:val="32"/>
        </w:rPr>
        <w:t>管理中心对申报主体提出的书面意见，应自收到之日起30日内完成审查。</w:t>
      </w:r>
    </w:p>
    <w:p w:rsidR="00B940BA" w:rsidRDefault="00B940BA" w:rsidP="00B940BA">
      <w:pPr>
        <w:pStyle w:val="a5"/>
        <w:shd w:val="clear" w:color="auto" w:fill="FFFFFF"/>
        <w:spacing w:line="600" w:lineRule="atLeast"/>
        <w:ind w:firstLine="645"/>
        <w:rPr>
          <w:sz w:val="21"/>
          <w:szCs w:val="21"/>
        </w:rPr>
      </w:pPr>
      <w:r>
        <w:rPr>
          <w:rFonts w:ascii="仿宋_GB2312" w:eastAsia="仿宋_GB2312" w:hint="eastAsia"/>
          <w:sz w:val="32"/>
          <w:szCs w:val="32"/>
        </w:rPr>
        <w:t>第二十一条</w:t>
      </w:r>
      <w:r>
        <w:rPr>
          <w:rFonts w:hint="eastAsia"/>
          <w:sz w:val="32"/>
          <w:szCs w:val="32"/>
        </w:rPr>
        <w:t> </w:t>
      </w:r>
      <w:r>
        <w:rPr>
          <w:sz w:val="21"/>
          <w:szCs w:val="21"/>
        </w:rPr>
        <w:t xml:space="preserve"> </w:t>
      </w:r>
      <w:r>
        <w:rPr>
          <w:rFonts w:ascii="仿宋_GB2312" w:eastAsia="仿宋_GB2312" w:hint="eastAsia"/>
          <w:sz w:val="32"/>
          <w:szCs w:val="32"/>
        </w:rPr>
        <w:t>管理中心应在资助项目公示期结束后与获得立项资助的申报主体（“项目承担主体”）签订《江西文化艺术基金项目资助协议书》，并及时划拨经费，项目承担主体应当按照江西文化艺术基金资助项目经费使用的相关规定和项目计划书</w:t>
      </w:r>
      <w:bookmarkStart w:id="0" w:name="_GoBack"/>
      <w:bookmarkEnd w:id="0"/>
      <w:r>
        <w:rPr>
          <w:rFonts w:ascii="仿宋_GB2312" w:eastAsia="仿宋_GB2312" w:hint="eastAsia"/>
          <w:sz w:val="32"/>
          <w:szCs w:val="32"/>
        </w:rPr>
        <w:t>的要求使用基金资助经费，不得以任何方式侵占、挪用基金资助经费。获资助项目应按协议约定时间完成并结项。</w:t>
      </w:r>
    </w:p>
    <w:p w:rsidR="00B940BA" w:rsidRDefault="00B940BA" w:rsidP="00B940BA">
      <w:pPr>
        <w:pStyle w:val="a5"/>
        <w:shd w:val="clear" w:color="auto" w:fill="FFFFFF"/>
        <w:spacing w:line="600" w:lineRule="atLeast"/>
        <w:ind w:firstLine="645"/>
        <w:rPr>
          <w:sz w:val="21"/>
          <w:szCs w:val="21"/>
        </w:rPr>
      </w:pPr>
      <w:r>
        <w:rPr>
          <w:rFonts w:ascii="仿宋_GB2312" w:eastAsia="仿宋_GB2312" w:hint="eastAsia"/>
          <w:sz w:val="32"/>
          <w:szCs w:val="32"/>
        </w:rPr>
        <w:t>第二十二条</w:t>
      </w:r>
      <w:r>
        <w:rPr>
          <w:rFonts w:hint="eastAsia"/>
          <w:sz w:val="32"/>
          <w:szCs w:val="32"/>
        </w:rPr>
        <w:t> </w:t>
      </w:r>
      <w:r>
        <w:rPr>
          <w:sz w:val="21"/>
          <w:szCs w:val="21"/>
        </w:rPr>
        <w:t xml:space="preserve"> </w:t>
      </w:r>
      <w:r>
        <w:rPr>
          <w:rFonts w:ascii="仿宋_GB2312" w:eastAsia="仿宋_GB2312" w:hint="eastAsia"/>
          <w:sz w:val="32"/>
          <w:szCs w:val="32"/>
        </w:rPr>
        <w:t>管理中心加强资助项目管理与监督，重点审查获资助项目的工作计划、经费预算和完成情况，检查年度进展报告，</w:t>
      </w:r>
      <w:proofErr w:type="gramStart"/>
      <w:r>
        <w:rPr>
          <w:rFonts w:ascii="仿宋_GB2312" w:eastAsia="仿宋_GB2312" w:hint="eastAsia"/>
          <w:sz w:val="32"/>
          <w:szCs w:val="32"/>
        </w:rPr>
        <w:t>核准结项或</w:t>
      </w:r>
      <w:proofErr w:type="gramEnd"/>
      <w:r>
        <w:rPr>
          <w:rFonts w:ascii="仿宋_GB2312" w:eastAsia="仿宋_GB2312" w:hint="eastAsia"/>
          <w:sz w:val="32"/>
          <w:szCs w:val="32"/>
        </w:rPr>
        <w:t>组织验收，组织绩效评估，管理资助成果，推动成果共享等。</w:t>
      </w:r>
    </w:p>
    <w:p w:rsidR="00B940BA" w:rsidRDefault="00B940BA" w:rsidP="00B940BA">
      <w:pPr>
        <w:pStyle w:val="a5"/>
        <w:shd w:val="clear" w:color="auto" w:fill="FFFFFF"/>
        <w:spacing w:line="600" w:lineRule="atLeast"/>
        <w:ind w:firstLine="645"/>
        <w:rPr>
          <w:sz w:val="21"/>
          <w:szCs w:val="21"/>
        </w:rPr>
      </w:pPr>
      <w:r>
        <w:rPr>
          <w:rFonts w:ascii="仿宋_GB2312" w:eastAsia="仿宋_GB2312" w:hint="eastAsia"/>
          <w:sz w:val="32"/>
          <w:szCs w:val="32"/>
        </w:rPr>
        <w:t>第二十三条</w:t>
      </w:r>
      <w:r>
        <w:rPr>
          <w:rFonts w:hint="eastAsia"/>
          <w:sz w:val="32"/>
          <w:szCs w:val="32"/>
        </w:rPr>
        <w:t> </w:t>
      </w:r>
      <w:r>
        <w:rPr>
          <w:sz w:val="21"/>
          <w:szCs w:val="21"/>
        </w:rPr>
        <w:t xml:space="preserve"> </w:t>
      </w:r>
      <w:r>
        <w:rPr>
          <w:rFonts w:ascii="仿宋_GB2312" w:eastAsia="仿宋_GB2312" w:hint="eastAsia"/>
          <w:sz w:val="32"/>
          <w:szCs w:val="32"/>
        </w:rPr>
        <w:t>项目承担主体负责资助项目的具体实施，按规定使用和管理资助经费，并承担相关责任。</w:t>
      </w:r>
    </w:p>
    <w:p w:rsidR="00B940BA" w:rsidRDefault="00B940BA" w:rsidP="00B940BA">
      <w:pPr>
        <w:pStyle w:val="a5"/>
        <w:shd w:val="clear" w:color="auto" w:fill="FFFFFF"/>
        <w:spacing w:line="600" w:lineRule="atLeast"/>
        <w:ind w:firstLine="645"/>
        <w:rPr>
          <w:sz w:val="21"/>
          <w:szCs w:val="21"/>
        </w:rPr>
      </w:pPr>
      <w:r>
        <w:rPr>
          <w:rFonts w:ascii="仿宋_GB2312" w:eastAsia="仿宋_GB2312" w:hint="eastAsia"/>
          <w:sz w:val="32"/>
          <w:szCs w:val="32"/>
        </w:rPr>
        <w:t>第二十四条</w:t>
      </w:r>
      <w:r>
        <w:rPr>
          <w:rFonts w:hint="eastAsia"/>
          <w:sz w:val="32"/>
          <w:szCs w:val="32"/>
        </w:rPr>
        <w:t> </w:t>
      </w:r>
      <w:r>
        <w:rPr>
          <w:sz w:val="21"/>
          <w:szCs w:val="21"/>
        </w:rPr>
        <w:t xml:space="preserve"> </w:t>
      </w:r>
      <w:r>
        <w:rPr>
          <w:rFonts w:ascii="仿宋_GB2312" w:eastAsia="仿宋_GB2312" w:hint="eastAsia"/>
          <w:sz w:val="32"/>
          <w:szCs w:val="32"/>
        </w:rPr>
        <w:t>江西文化艺术基金的管理，实行年度报告制度，公布资助情况，宣传资助成果。</w:t>
      </w:r>
    </w:p>
    <w:p w:rsidR="00B940BA" w:rsidRDefault="00B940BA" w:rsidP="00B940BA">
      <w:pPr>
        <w:pStyle w:val="a5"/>
        <w:shd w:val="clear" w:color="auto" w:fill="FFFFFF"/>
        <w:spacing w:line="600" w:lineRule="atLeast"/>
        <w:ind w:firstLine="645"/>
        <w:rPr>
          <w:sz w:val="21"/>
          <w:szCs w:val="21"/>
        </w:rPr>
      </w:pPr>
      <w:r>
        <w:rPr>
          <w:rFonts w:hint="eastAsia"/>
          <w:sz w:val="32"/>
          <w:szCs w:val="32"/>
        </w:rPr>
        <w:t> </w:t>
      </w:r>
    </w:p>
    <w:p w:rsidR="00B940BA" w:rsidRDefault="00B940BA" w:rsidP="00B940BA">
      <w:pPr>
        <w:pStyle w:val="a5"/>
        <w:shd w:val="clear" w:color="auto" w:fill="FFFFFF"/>
        <w:spacing w:line="600" w:lineRule="atLeast"/>
        <w:ind w:firstLine="645"/>
        <w:jc w:val="center"/>
        <w:rPr>
          <w:sz w:val="21"/>
          <w:szCs w:val="21"/>
        </w:rPr>
      </w:pPr>
      <w:r>
        <w:rPr>
          <w:rFonts w:ascii="黑体" w:eastAsia="黑体" w:hAnsi="黑体" w:hint="eastAsia"/>
          <w:sz w:val="32"/>
          <w:szCs w:val="32"/>
        </w:rPr>
        <w:t>第四章</w:t>
      </w:r>
      <w:r>
        <w:rPr>
          <w:rFonts w:hint="eastAsia"/>
          <w:sz w:val="32"/>
          <w:szCs w:val="32"/>
        </w:rPr>
        <w:t> </w:t>
      </w:r>
      <w:r>
        <w:rPr>
          <w:rFonts w:ascii="黑体" w:eastAsia="黑体" w:hAnsi="黑体" w:hint="eastAsia"/>
          <w:sz w:val="32"/>
          <w:szCs w:val="32"/>
        </w:rPr>
        <w:t xml:space="preserve"> 财务与资产管理</w:t>
      </w:r>
    </w:p>
    <w:p w:rsidR="00B940BA" w:rsidRDefault="00B940BA" w:rsidP="00B940BA">
      <w:pPr>
        <w:pStyle w:val="a5"/>
        <w:shd w:val="clear" w:color="auto" w:fill="FFFFFF"/>
        <w:spacing w:line="600" w:lineRule="atLeast"/>
        <w:ind w:firstLine="645"/>
        <w:rPr>
          <w:sz w:val="21"/>
          <w:szCs w:val="21"/>
        </w:rPr>
      </w:pPr>
      <w:r>
        <w:rPr>
          <w:rFonts w:ascii="仿宋_GB2312" w:eastAsia="仿宋_GB2312" w:hint="eastAsia"/>
          <w:sz w:val="32"/>
          <w:szCs w:val="32"/>
        </w:rPr>
        <w:lastRenderedPageBreak/>
        <w:t>第二十五条</w:t>
      </w:r>
      <w:r>
        <w:rPr>
          <w:rFonts w:hint="eastAsia"/>
          <w:sz w:val="32"/>
          <w:szCs w:val="32"/>
        </w:rPr>
        <w:t> </w:t>
      </w:r>
      <w:r>
        <w:rPr>
          <w:sz w:val="21"/>
          <w:szCs w:val="21"/>
        </w:rPr>
        <w:t xml:space="preserve"> </w:t>
      </w:r>
      <w:r>
        <w:rPr>
          <w:rFonts w:ascii="仿宋_GB2312" w:eastAsia="仿宋_GB2312" w:hint="eastAsia"/>
          <w:sz w:val="32"/>
          <w:szCs w:val="32"/>
        </w:rPr>
        <w:t>江西文化艺术基金执行国家和省相关财政财务制度，建立健全财务管理办法，完善财务内部控制机制，推进财务管理信息化建设，保障资金安全、规范、有效使用。</w:t>
      </w:r>
    </w:p>
    <w:p w:rsidR="00B940BA" w:rsidRDefault="00B940BA" w:rsidP="00B940BA">
      <w:pPr>
        <w:pStyle w:val="a5"/>
        <w:shd w:val="clear" w:color="auto" w:fill="FFFFFF"/>
        <w:spacing w:line="600" w:lineRule="atLeast"/>
        <w:ind w:firstLine="645"/>
        <w:rPr>
          <w:sz w:val="21"/>
          <w:szCs w:val="21"/>
        </w:rPr>
      </w:pPr>
      <w:r>
        <w:rPr>
          <w:rFonts w:ascii="仿宋_GB2312" w:eastAsia="仿宋_GB2312" w:hint="eastAsia"/>
          <w:sz w:val="32"/>
          <w:szCs w:val="32"/>
        </w:rPr>
        <w:t>第二十六条</w:t>
      </w:r>
      <w:r>
        <w:rPr>
          <w:rFonts w:hint="eastAsia"/>
          <w:sz w:val="32"/>
          <w:szCs w:val="32"/>
        </w:rPr>
        <w:t> </w:t>
      </w:r>
      <w:r>
        <w:rPr>
          <w:sz w:val="21"/>
          <w:szCs w:val="21"/>
        </w:rPr>
        <w:t xml:space="preserve"> </w:t>
      </w:r>
      <w:r>
        <w:rPr>
          <w:rFonts w:ascii="仿宋_GB2312" w:eastAsia="仿宋_GB2312" w:hint="eastAsia"/>
          <w:sz w:val="32"/>
          <w:szCs w:val="32"/>
        </w:rPr>
        <w:t>江西文化艺术基金严格执行预决算编制程序。由管理中心提出江西文化艺术基金年度预算、决算、基金支出绩效目标，监控、评价以及财务报告，纳入省文化和旅游</w:t>
      </w:r>
      <w:proofErr w:type="gramStart"/>
      <w:r>
        <w:rPr>
          <w:rFonts w:ascii="仿宋_GB2312" w:eastAsia="仿宋_GB2312" w:hint="eastAsia"/>
          <w:sz w:val="32"/>
          <w:szCs w:val="32"/>
        </w:rPr>
        <w:t>厅部门</w:t>
      </w:r>
      <w:proofErr w:type="gramEnd"/>
      <w:r>
        <w:rPr>
          <w:rFonts w:ascii="仿宋_GB2312" w:eastAsia="仿宋_GB2312" w:hint="eastAsia"/>
          <w:sz w:val="32"/>
          <w:szCs w:val="32"/>
        </w:rPr>
        <w:t>预决算，由省文化和旅游厅审核后报送省财政厅审批，管理中心根据省财政厅预决算批复，负责江西文化艺术基金预算执行及管理工作。执行中如有重大调整，按程序报批。</w:t>
      </w:r>
    </w:p>
    <w:p w:rsidR="00B940BA" w:rsidRDefault="00B940BA" w:rsidP="00B940BA">
      <w:pPr>
        <w:pStyle w:val="a5"/>
        <w:shd w:val="clear" w:color="auto" w:fill="FFFFFF"/>
        <w:spacing w:line="600" w:lineRule="atLeast"/>
        <w:ind w:firstLine="645"/>
        <w:rPr>
          <w:sz w:val="21"/>
          <w:szCs w:val="21"/>
        </w:rPr>
      </w:pPr>
      <w:r>
        <w:rPr>
          <w:rFonts w:ascii="仿宋_GB2312" w:eastAsia="仿宋_GB2312" w:hint="eastAsia"/>
          <w:sz w:val="32"/>
          <w:szCs w:val="32"/>
        </w:rPr>
        <w:t>第二十七条</w:t>
      </w:r>
      <w:r>
        <w:rPr>
          <w:rFonts w:hint="eastAsia"/>
          <w:sz w:val="32"/>
          <w:szCs w:val="32"/>
        </w:rPr>
        <w:t> </w:t>
      </w:r>
      <w:r>
        <w:rPr>
          <w:sz w:val="21"/>
          <w:szCs w:val="21"/>
        </w:rPr>
        <w:t xml:space="preserve"> </w:t>
      </w:r>
      <w:r>
        <w:rPr>
          <w:rFonts w:ascii="仿宋_GB2312" w:eastAsia="仿宋_GB2312" w:hint="eastAsia"/>
          <w:sz w:val="32"/>
          <w:szCs w:val="32"/>
        </w:rPr>
        <w:t>江西文化艺术基金用于一般项目的支出不低于当年预算总额的45%；重点项目的支出不低于当年预算总额的45%；组织管理费用不超过当年预算总额的10%。</w:t>
      </w:r>
    </w:p>
    <w:p w:rsidR="00B940BA" w:rsidRDefault="00B940BA" w:rsidP="00B940BA">
      <w:pPr>
        <w:pStyle w:val="a5"/>
        <w:shd w:val="clear" w:color="auto" w:fill="FFFFFF"/>
        <w:spacing w:line="600" w:lineRule="atLeast"/>
        <w:ind w:firstLine="645"/>
        <w:rPr>
          <w:sz w:val="21"/>
          <w:szCs w:val="21"/>
        </w:rPr>
      </w:pPr>
      <w:r>
        <w:rPr>
          <w:rFonts w:ascii="仿宋_GB2312" w:eastAsia="仿宋_GB2312" w:hint="eastAsia"/>
          <w:sz w:val="32"/>
          <w:szCs w:val="32"/>
        </w:rPr>
        <w:t>第二十八条</w:t>
      </w:r>
      <w:r>
        <w:rPr>
          <w:rFonts w:hint="eastAsia"/>
          <w:sz w:val="32"/>
          <w:szCs w:val="32"/>
        </w:rPr>
        <w:t xml:space="preserve">  </w:t>
      </w:r>
      <w:r>
        <w:rPr>
          <w:rFonts w:ascii="仿宋_GB2312" w:eastAsia="仿宋_GB2312" w:hint="eastAsia"/>
          <w:sz w:val="32"/>
          <w:szCs w:val="32"/>
        </w:rPr>
        <w:t>江西文化艺术基金按照捐赠协议管理和使用接受捐赠的资产。</w:t>
      </w:r>
    </w:p>
    <w:p w:rsidR="00B940BA" w:rsidRDefault="00B940BA" w:rsidP="00B940BA">
      <w:pPr>
        <w:pStyle w:val="a5"/>
        <w:shd w:val="clear" w:color="auto" w:fill="FFFFFF"/>
        <w:spacing w:line="600" w:lineRule="atLeast"/>
        <w:ind w:firstLine="645"/>
        <w:rPr>
          <w:sz w:val="21"/>
          <w:szCs w:val="21"/>
        </w:rPr>
      </w:pPr>
      <w:r>
        <w:rPr>
          <w:rFonts w:ascii="仿宋_GB2312" w:eastAsia="仿宋_GB2312" w:hint="eastAsia"/>
          <w:sz w:val="32"/>
          <w:szCs w:val="32"/>
        </w:rPr>
        <w:t>第二十九条</w:t>
      </w:r>
      <w:r>
        <w:rPr>
          <w:rFonts w:hint="eastAsia"/>
          <w:sz w:val="32"/>
          <w:szCs w:val="32"/>
        </w:rPr>
        <w:t> </w:t>
      </w:r>
      <w:r>
        <w:rPr>
          <w:rFonts w:ascii="仿宋_GB2312" w:eastAsia="仿宋_GB2312" w:hint="eastAsia"/>
          <w:sz w:val="32"/>
          <w:szCs w:val="32"/>
        </w:rPr>
        <w:t>加强江西文化艺术基金国有资产管理，防止国有资产流失。</w:t>
      </w:r>
    </w:p>
    <w:p w:rsidR="00B940BA" w:rsidRDefault="00B940BA" w:rsidP="00B940BA">
      <w:pPr>
        <w:pStyle w:val="a5"/>
        <w:shd w:val="clear" w:color="auto" w:fill="FFFFFF"/>
        <w:spacing w:line="600" w:lineRule="atLeast"/>
        <w:ind w:firstLine="645"/>
        <w:rPr>
          <w:sz w:val="21"/>
          <w:szCs w:val="21"/>
        </w:rPr>
      </w:pPr>
      <w:r>
        <w:rPr>
          <w:rFonts w:hint="eastAsia"/>
          <w:sz w:val="32"/>
          <w:szCs w:val="32"/>
        </w:rPr>
        <w:t> </w:t>
      </w:r>
    </w:p>
    <w:p w:rsidR="00B940BA" w:rsidRDefault="00B940BA" w:rsidP="00B940BA">
      <w:pPr>
        <w:pStyle w:val="a5"/>
        <w:shd w:val="clear" w:color="auto" w:fill="FFFFFF"/>
        <w:spacing w:line="600" w:lineRule="atLeast"/>
        <w:ind w:firstLine="645"/>
        <w:jc w:val="center"/>
        <w:rPr>
          <w:sz w:val="21"/>
          <w:szCs w:val="21"/>
        </w:rPr>
      </w:pPr>
      <w:r>
        <w:rPr>
          <w:rFonts w:ascii="黑体" w:eastAsia="黑体" w:hAnsi="黑体" w:hint="eastAsia"/>
          <w:sz w:val="32"/>
          <w:szCs w:val="32"/>
        </w:rPr>
        <w:t>第五章</w:t>
      </w:r>
      <w:r>
        <w:rPr>
          <w:rFonts w:hint="eastAsia"/>
          <w:sz w:val="32"/>
          <w:szCs w:val="32"/>
        </w:rPr>
        <w:t> </w:t>
      </w:r>
      <w:r>
        <w:rPr>
          <w:rFonts w:ascii="黑体" w:eastAsia="黑体" w:hAnsi="黑体" w:hint="eastAsia"/>
          <w:sz w:val="32"/>
          <w:szCs w:val="32"/>
        </w:rPr>
        <w:t xml:space="preserve"> 监督与处罚</w:t>
      </w:r>
    </w:p>
    <w:p w:rsidR="00B940BA" w:rsidRDefault="00B940BA" w:rsidP="00B940BA">
      <w:pPr>
        <w:pStyle w:val="a5"/>
        <w:shd w:val="clear" w:color="auto" w:fill="FFFFFF"/>
        <w:spacing w:line="600" w:lineRule="atLeast"/>
        <w:ind w:firstLine="645"/>
        <w:rPr>
          <w:sz w:val="21"/>
          <w:szCs w:val="21"/>
        </w:rPr>
      </w:pPr>
      <w:r>
        <w:rPr>
          <w:rFonts w:ascii="仿宋_GB2312" w:eastAsia="仿宋_GB2312" w:hint="eastAsia"/>
          <w:sz w:val="32"/>
          <w:szCs w:val="32"/>
        </w:rPr>
        <w:lastRenderedPageBreak/>
        <w:t>第三十条</w:t>
      </w:r>
      <w:r>
        <w:rPr>
          <w:rFonts w:hint="eastAsia"/>
          <w:sz w:val="32"/>
          <w:szCs w:val="32"/>
        </w:rPr>
        <w:t xml:space="preserve">  </w:t>
      </w:r>
      <w:r>
        <w:rPr>
          <w:rFonts w:ascii="仿宋_GB2312" w:eastAsia="仿宋_GB2312" w:hint="eastAsia"/>
          <w:sz w:val="32"/>
          <w:szCs w:val="32"/>
        </w:rPr>
        <w:t>江西文化艺术基金接受省纪委监委、审计、财政、文化和旅游、广播电视、文联等部门的监督检查，并接受社会监督。</w:t>
      </w:r>
    </w:p>
    <w:p w:rsidR="00B940BA" w:rsidRDefault="00B940BA" w:rsidP="00B940BA">
      <w:pPr>
        <w:pStyle w:val="a5"/>
        <w:shd w:val="clear" w:color="auto" w:fill="FFFFFF"/>
        <w:spacing w:line="600" w:lineRule="atLeast"/>
        <w:ind w:firstLine="645"/>
        <w:rPr>
          <w:sz w:val="21"/>
          <w:szCs w:val="21"/>
        </w:rPr>
      </w:pPr>
      <w:r>
        <w:rPr>
          <w:rFonts w:ascii="仿宋_GB2312" w:eastAsia="仿宋_GB2312" w:hint="eastAsia"/>
          <w:sz w:val="32"/>
          <w:szCs w:val="32"/>
        </w:rPr>
        <w:t>第三十一条</w:t>
      </w:r>
      <w:r>
        <w:rPr>
          <w:rFonts w:ascii="仿宋_GB2312" w:eastAsia="仿宋_GB2312" w:hint="eastAsia"/>
          <w:sz w:val="32"/>
          <w:szCs w:val="32"/>
        </w:rPr>
        <w:t> </w:t>
      </w:r>
      <w:r>
        <w:rPr>
          <w:rFonts w:ascii="仿宋_GB2312" w:eastAsia="仿宋_GB2312" w:hint="eastAsia"/>
          <w:sz w:val="32"/>
          <w:szCs w:val="32"/>
        </w:rPr>
        <w:t xml:space="preserve"> 江西文化艺术基金一般项目和重点项目的监督与处罚措施分别依据《江西文化艺术基金一般项目资助和监督管理办法》和《江西文化艺术基金重点项目资助和监督管理办法》。</w:t>
      </w:r>
    </w:p>
    <w:p w:rsidR="00B940BA" w:rsidRDefault="00B940BA" w:rsidP="00B940BA">
      <w:pPr>
        <w:pStyle w:val="a5"/>
        <w:shd w:val="clear" w:color="auto" w:fill="FFFFFF"/>
        <w:spacing w:line="600" w:lineRule="atLeast"/>
        <w:ind w:firstLine="645"/>
        <w:rPr>
          <w:sz w:val="21"/>
          <w:szCs w:val="21"/>
        </w:rPr>
      </w:pPr>
      <w:r>
        <w:rPr>
          <w:rFonts w:hint="eastAsia"/>
          <w:sz w:val="32"/>
          <w:szCs w:val="32"/>
        </w:rPr>
        <w:t> </w:t>
      </w:r>
    </w:p>
    <w:p w:rsidR="00B940BA" w:rsidRDefault="00B940BA" w:rsidP="00B940BA">
      <w:pPr>
        <w:pStyle w:val="a5"/>
        <w:shd w:val="clear" w:color="auto" w:fill="FFFFFF"/>
        <w:spacing w:line="600" w:lineRule="atLeast"/>
        <w:ind w:firstLine="645"/>
        <w:jc w:val="center"/>
        <w:rPr>
          <w:sz w:val="21"/>
          <w:szCs w:val="21"/>
        </w:rPr>
      </w:pPr>
      <w:r>
        <w:rPr>
          <w:rFonts w:ascii="黑体" w:eastAsia="黑体" w:hAnsi="黑体" w:hint="eastAsia"/>
          <w:sz w:val="32"/>
          <w:szCs w:val="32"/>
        </w:rPr>
        <w:t>第六章</w:t>
      </w:r>
      <w:r>
        <w:rPr>
          <w:rFonts w:hint="eastAsia"/>
          <w:sz w:val="32"/>
          <w:szCs w:val="32"/>
        </w:rPr>
        <w:t> </w:t>
      </w:r>
      <w:r>
        <w:rPr>
          <w:rFonts w:ascii="黑体" w:eastAsia="黑体" w:hAnsi="黑体" w:hint="eastAsia"/>
          <w:sz w:val="32"/>
          <w:szCs w:val="32"/>
        </w:rPr>
        <w:t xml:space="preserve"> 附则</w:t>
      </w:r>
    </w:p>
    <w:p w:rsidR="00B940BA" w:rsidRDefault="00B940BA" w:rsidP="00B940BA">
      <w:pPr>
        <w:pStyle w:val="a5"/>
        <w:shd w:val="clear" w:color="auto" w:fill="FFFFFF"/>
        <w:spacing w:line="600" w:lineRule="atLeast"/>
        <w:ind w:firstLine="645"/>
        <w:rPr>
          <w:sz w:val="21"/>
          <w:szCs w:val="21"/>
        </w:rPr>
      </w:pPr>
      <w:r>
        <w:rPr>
          <w:rFonts w:ascii="仿宋_GB2312" w:eastAsia="仿宋_GB2312" w:hint="eastAsia"/>
          <w:sz w:val="32"/>
          <w:szCs w:val="32"/>
        </w:rPr>
        <w:t>第三十二条</w:t>
      </w:r>
      <w:r>
        <w:rPr>
          <w:rFonts w:hint="eastAsia"/>
          <w:sz w:val="32"/>
          <w:szCs w:val="32"/>
        </w:rPr>
        <w:t> </w:t>
      </w:r>
      <w:r>
        <w:rPr>
          <w:sz w:val="21"/>
          <w:szCs w:val="21"/>
        </w:rPr>
        <w:t xml:space="preserve"> </w:t>
      </w:r>
      <w:r>
        <w:rPr>
          <w:rFonts w:ascii="仿宋_GB2312" w:eastAsia="仿宋_GB2312" w:hint="eastAsia"/>
          <w:sz w:val="32"/>
          <w:szCs w:val="32"/>
        </w:rPr>
        <w:t>本章程相关实施办法，另行制定。</w:t>
      </w:r>
    </w:p>
    <w:p w:rsidR="00B940BA" w:rsidRDefault="00B940BA" w:rsidP="00B940BA">
      <w:pPr>
        <w:pStyle w:val="a5"/>
        <w:shd w:val="clear" w:color="auto" w:fill="FFFFFF"/>
        <w:spacing w:line="600" w:lineRule="atLeast"/>
        <w:ind w:firstLine="645"/>
        <w:rPr>
          <w:sz w:val="21"/>
          <w:szCs w:val="21"/>
        </w:rPr>
      </w:pPr>
      <w:r>
        <w:rPr>
          <w:rFonts w:ascii="仿宋_GB2312" w:eastAsia="仿宋_GB2312" w:hint="eastAsia"/>
          <w:sz w:val="32"/>
          <w:szCs w:val="32"/>
        </w:rPr>
        <w:t>第三十三条</w:t>
      </w:r>
      <w:r>
        <w:rPr>
          <w:rFonts w:hint="eastAsia"/>
          <w:sz w:val="32"/>
          <w:szCs w:val="32"/>
        </w:rPr>
        <w:t> </w:t>
      </w:r>
      <w:r>
        <w:rPr>
          <w:sz w:val="21"/>
          <w:szCs w:val="21"/>
        </w:rPr>
        <w:t xml:space="preserve"> </w:t>
      </w:r>
      <w:r>
        <w:rPr>
          <w:rFonts w:ascii="仿宋_GB2312" w:eastAsia="仿宋_GB2312" w:hint="eastAsia"/>
          <w:sz w:val="32"/>
          <w:szCs w:val="32"/>
        </w:rPr>
        <w:t>理事会对本章程拥有解释权和修订权。</w:t>
      </w:r>
    </w:p>
    <w:p w:rsidR="00B940BA" w:rsidRDefault="00B940BA" w:rsidP="00B940BA">
      <w:pPr>
        <w:pStyle w:val="a5"/>
        <w:shd w:val="clear" w:color="auto" w:fill="FFFFFF"/>
        <w:spacing w:line="600" w:lineRule="atLeast"/>
        <w:ind w:firstLine="645"/>
        <w:rPr>
          <w:sz w:val="21"/>
          <w:szCs w:val="21"/>
        </w:rPr>
      </w:pPr>
      <w:r>
        <w:rPr>
          <w:rFonts w:ascii="仿宋_GB2312" w:eastAsia="仿宋_GB2312" w:hint="eastAsia"/>
          <w:sz w:val="32"/>
          <w:szCs w:val="32"/>
        </w:rPr>
        <w:t>第三十四条</w:t>
      </w:r>
      <w:r>
        <w:rPr>
          <w:rFonts w:hint="eastAsia"/>
          <w:sz w:val="32"/>
          <w:szCs w:val="32"/>
        </w:rPr>
        <w:t> </w:t>
      </w:r>
      <w:r>
        <w:rPr>
          <w:rFonts w:ascii="仿宋_GB2312" w:eastAsia="仿宋_GB2312" w:hint="eastAsia"/>
          <w:sz w:val="32"/>
          <w:szCs w:val="32"/>
        </w:rPr>
        <w:t>本章程经理事会会议讨论通过并报省政府审定，自发布之日起施行。</w:t>
      </w:r>
    </w:p>
    <w:p w:rsidR="00B940BA" w:rsidRPr="00B940BA" w:rsidRDefault="00B940BA" w:rsidP="00B940BA">
      <w:pPr>
        <w:jc w:val="center"/>
        <w:rPr>
          <w:rFonts w:ascii="方正小标宋_GBK" w:eastAsia="方正小标宋_GBK" w:hint="eastAsia"/>
          <w:sz w:val="32"/>
          <w:szCs w:val="32"/>
        </w:rPr>
      </w:pPr>
    </w:p>
    <w:sectPr w:rsidR="00B940BA" w:rsidRPr="00B940B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4582" w:rsidRDefault="003B4582" w:rsidP="00B940BA">
      <w:r>
        <w:separator/>
      </w:r>
    </w:p>
  </w:endnote>
  <w:endnote w:type="continuationSeparator" w:id="0">
    <w:p w:rsidR="003B4582" w:rsidRDefault="003B4582" w:rsidP="00B940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4582" w:rsidRDefault="003B4582" w:rsidP="00B940BA">
      <w:r>
        <w:separator/>
      </w:r>
    </w:p>
  </w:footnote>
  <w:footnote w:type="continuationSeparator" w:id="0">
    <w:p w:rsidR="003B4582" w:rsidRDefault="003B4582" w:rsidP="00B940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244"/>
    <w:rsid w:val="0001212E"/>
    <w:rsid w:val="003B4582"/>
    <w:rsid w:val="00B940BA"/>
    <w:rsid w:val="00E632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940B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940BA"/>
    <w:rPr>
      <w:sz w:val="18"/>
      <w:szCs w:val="18"/>
    </w:rPr>
  </w:style>
  <w:style w:type="paragraph" w:styleId="a4">
    <w:name w:val="footer"/>
    <w:basedOn w:val="a"/>
    <w:link w:val="Char0"/>
    <w:uiPriority w:val="99"/>
    <w:unhideWhenUsed/>
    <w:rsid w:val="00B940BA"/>
    <w:pPr>
      <w:tabs>
        <w:tab w:val="center" w:pos="4153"/>
        <w:tab w:val="right" w:pos="8306"/>
      </w:tabs>
      <w:snapToGrid w:val="0"/>
      <w:jc w:val="left"/>
    </w:pPr>
    <w:rPr>
      <w:sz w:val="18"/>
      <w:szCs w:val="18"/>
    </w:rPr>
  </w:style>
  <w:style w:type="character" w:customStyle="1" w:styleId="Char0">
    <w:name w:val="页脚 Char"/>
    <w:basedOn w:val="a0"/>
    <w:link w:val="a4"/>
    <w:uiPriority w:val="99"/>
    <w:rsid w:val="00B940BA"/>
    <w:rPr>
      <w:sz w:val="18"/>
      <w:szCs w:val="18"/>
    </w:rPr>
  </w:style>
  <w:style w:type="paragraph" w:styleId="a5">
    <w:name w:val="Normal (Web)"/>
    <w:basedOn w:val="a"/>
    <w:uiPriority w:val="99"/>
    <w:semiHidden/>
    <w:unhideWhenUsed/>
    <w:rsid w:val="00B940BA"/>
    <w:pPr>
      <w:widowControl/>
      <w:jc w:val="left"/>
    </w:pPr>
    <w:rPr>
      <w:rFonts w:ascii="宋体" w:eastAsia="宋体" w:hAnsi="宋体" w:cs="宋体"/>
      <w:kern w:val="0"/>
      <w:sz w:val="24"/>
      <w:szCs w:val="24"/>
    </w:rPr>
  </w:style>
  <w:style w:type="character" w:styleId="a6">
    <w:name w:val="Strong"/>
    <w:basedOn w:val="a0"/>
    <w:uiPriority w:val="22"/>
    <w:qFormat/>
    <w:rsid w:val="00B940B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940B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940BA"/>
    <w:rPr>
      <w:sz w:val="18"/>
      <w:szCs w:val="18"/>
    </w:rPr>
  </w:style>
  <w:style w:type="paragraph" w:styleId="a4">
    <w:name w:val="footer"/>
    <w:basedOn w:val="a"/>
    <w:link w:val="Char0"/>
    <w:uiPriority w:val="99"/>
    <w:unhideWhenUsed/>
    <w:rsid w:val="00B940BA"/>
    <w:pPr>
      <w:tabs>
        <w:tab w:val="center" w:pos="4153"/>
        <w:tab w:val="right" w:pos="8306"/>
      </w:tabs>
      <w:snapToGrid w:val="0"/>
      <w:jc w:val="left"/>
    </w:pPr>
    <w:rPr>
      <w:sz w:val="18"/>
      <w:szCs w:val="18"/>
    </w:rPr>
  </w:style>
  <w:style w:type="character" w:customStyle="1" w:styleId="Char0">
    <w:name w:val="页脚 Char"/>
    <w:basedOn w:val="a0"/>
    <w:link w:val="a4"/>
    <w:uiPriority w:val="99"/>
    <w:rsid w:val="00B940BA"/>
    <w:rPr>
      <w:sz w:val="18"/>
      <w:szCs w:val="18"/>
    </w:rPr>
  </w:style>
  <w:style w:type="paragraph" w:styleId="a5">
    <w:name w:val="Normal (Web)"/>
    <w:basedOn w:val="a"/>
    <w:uiPriority w:val="99"/>
    <w:semiHidden/>
    <w:unhideWhenUsed/>
    <w:rsid w:val="00B940BA"/>
    <w:pPr>
      <w:widowControl/>
      <w:jc w:val="left"/>
    </w:pPr>
    <w:rPr>
      <w:rFonts w:ascii="宋体" w:eastAsia="宋体" w:hAnsi="宋体" w:cs="宋体"/>
      <w:kern w:val="0"/>
      <w:sz w:val="24"/>
      <w:szCs w:val="24"/>
    </w:rPr>
  </w:style>
  <w:style w:type="character" w:styleId="a6">
    <w:name w:val="Strong"/>
    <w:basedOn w:val="a0"/>
    <w:uiPriority w:val="22"/>
    <w:qFormat/>
    <w:rsid w:val="00B940B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1649165">
      <w:bodyDiv w:val="1"/>
      <w:marLeft w:val="0"/>
      <w:marRight w:val="0"/>
      <w:marTop w:val="0"/>
      <w:marBottom w:val="0"/>
      <w:divBdr>
        <w:top w:val="none" w:sz="0" w:space="0" w:color="auto"/>
        <w:left w:val="none" w:sz="0" w:space="0" w:color="auto"/>
        <w:bottom w:val="none" w:sz="0" w:space="0" w:color="auto"/>
        <w:right w:val="none" w:sz="0" w:space="0" w:color="auto"/>
      </w:divBdr>
      <w:divsChild>
        <w:div w:id="889876712">
          <w:marLeft w:val="0"/>
          <w:marRight w:val="0"/>
          <w:marTop w:val="0"/>
          <w:marBottom w:val="0"/>
          <w:divBdr>
            <w:top w:val="none" w:sz="0" w:space="0" w:color="auto"/>
            <w:left w:val="none" w:sz="0" w:space="0" w:color="auto"/>
            <w:bottom w:val="none" w:sz="0" w:space="0" w:color="auto"/>
            <w:right w:val="none" w:sz="0" w:space="0" w:color="auto"/>
          </w:divBdr>
          <w:divsChild>
            <w:div w:id="542715979">
              <w:marLeft w:val="0"/>
              <w:marRight w:val="0"/>
              <w:marTop w:val="0"/>
              <w:marBottom w:val="0"/>
              <w:divBdr>
                <w:top w:val="none" w:sz="0" w:space="0" w:color="auto"/>
                <w:left w:val="none" w:sz="0" w:space="0" w:color="auto"/>
                <w:bottom w:val="none" w:sz="0" w:space="0" w:color="auto"/>
                <w:right w:val="none" w:sz="0" w:space="0" w:color="auto"/>
              </w:divBdr>
              <w:divsChild>
                <w:div w:id="1444496423">
                  <w:marLeft w:val="0"/>
                  <w:marRight w:val="0"/>
                  <w:marTop w:val="0"/>
                  <w:marBottom w:val="0"/>
                  <w:divBdr>
                    <w:top w:val="none" w:sz="0" w:space="0" w:color="auto"/>
                    <w:left w:val="none" w:sz="0" w:space="0" w:color="auto"/>
                    <w:bottom w:val="none" w:sz="0" w:space="0" w:color="auto"/>
                    <w:right w:val="none" w:sz="0" w:space="0" w:color="auto"/>
                  </w:divBdr>
                  <w:divsChild>
                    <w:div w:id="1491750509">
                      <w:marLeft w:val="0"/>
                      <w:marRight w:val="0"/>
                      <w:marTop w:val="0"/>
                      <w:marBottom w:val="0"/>
                      <w:divBdr>
                        <w:top w:val="none" w:sz="0" w:space="0" w:color="auto"/>
                        <w:left w:val="none" w:sz="0" w:space="0" w:color="auto"/>
                        <w:bottom w:val="none" w:sz="0" w:space="0" w:color="auto"/>
                        <w:right w:val="none" w:sz="0" w:space="0" w:color="auto"/>
                      </w:divBdr>
                      <w:divsChild>
                        <w:div w:id="628827818">
                          <w:marLeft w:val="0"/>
                          <w:marRight w:val="0"/>
                          <w:marTop w:val="0"/>
                          <w:marBottom w:val="0"/>
                          <w:divBdr>
                            <w:top w:val="none" w:sz="0" w:space="0" w:color="auto"/>
                            <w:left w:val="none" w:sz="0" w:space="0" w:color="auto"/>
                            <w:bottom w:val="none" w:sz="0" w:space="0" w:color="auto"/>
                            <w:right w:val="none" w:sz="0" w:space="0" w:color="auto"/>
                          </w:divBdr>
                          <w:divsChild>
                            <w:div w:id="652149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590</Words>
  <Characters>3364</Characters>
  <Application>Microsoft Office Word</Application>
  <DocSecurity>0</DocSecurity>
  <Lines>28</Lines>
  <Paragraphs>7</Paragraphs>
  <ScaleCrop>false</ScaleCrop>
  <Company>Hewlett-Packard Company</Company>
  <LinksUpToDate>false</LinksUpToDate>
  <CharactersWithSpaces>3947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黄为舒</dc:creator>
  <cp:keywords/>
  <dc:description/>
  <cp:lastModifiedBy>黄为舒</cp:lastModifiedBy>
  <cp:revision>2</cp:revision>
  <dcterms:created xsi:type="dcterms:W3CDTF">2019-02-13T07:40:00Z</dcterms:created>
  <dcterms:modified xsi:type="dcterms:W3CDTF">2019-02-13T07:41:00Z</dcterms:modified>
</cp:coreProperties>
</file>