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right"/>
        <w:rPr>
          <w:rFonts w:hint="eastAsia" w:ascii="仿宋_GB2312" w:hAnsi="仿宋_GB2312" w:eastAsia="仿宋_GB2312" w:cs="仿宋_GB2312"/>
          <w:b w:val="0"/>
          <w:bCs w:val="0"/>
          <w:i w:val="0"/>
          <w:iCs w:val="0"/>
          <w:caps w:val="0"/>
          <w:color w:val="111111"/>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11111"/>
          <w:spacing w:val="0"/>
          <w:sz w:val="28"/>
          <w:szCs w:val="28"/>
          <w:shd w:val="clear" w:fill="FFFFFF"/>
          <w:lang w:val="en-US" w:eastAsia="zh-CN"/>
        </w:rPr>
        <w:t>科研字[2023]20号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方正小标宋简体" w:hAnsi="方正小标宋简体" w:eastAsia="方正小标宋简体" w:cs="方正小标宋简体"/>
          <w:b w:val="0"/>
          <w:bCs w:val="0"/>
          <w:i w:val="0"/>
          <w:iCs w:val="0"/>
          <w:caps w:val="0"/>
          <w:color w:val="111111"/>
          <w:spacing w:val="0"/>
          <w:sz w:val="44"/>
          <w:szCs w:val="44"/>
        </w:rPr>
      </w:pPr>
      <w:r>
        <w:rPr>
          <w:rFonts w:hint="eastAsia" w:ascii="方正小标宋简体" w:hAnsi="方正小标宋简体" w:eastAsia="方正小标宋简体" w:cs="方正小标宋简体"/>
          <w:b w:val="0"/>
          <w:bCs w:val="0"/>
          <w:i w:val="0"/>
          <w:iCs w:val="0"/>
          <w:caps w:val="0"/>
          <w:color w:val="111111"/>
          <w:spacing w:val="0"/>
          <w:sz w:val="44"/>
          <w:szCs w:val="44"/>
          <w:shd w:val="clear" w:fill="FFFFFF"/>
        </w:rPr>
        <w:t>关于</w:t>
      </w:r>
      <w:r>
        <w:rPr>
          <w:rFonts w:hint="eastAsia" w:ascii="方正小标宋简体" w:hAnsi="方正小标宋简体" w:eastAsia="方正小标宋简体" w:cs="方正小标宋简体"/>
          <w:b w:val="0"/>
          <w:bCs w:val="0"/>
          <w:i w:val="0"/>
          <w:iCs w:val="0"/>
          <w:caps w:val="0"/>
          <w:color w:val="111111"/>
          <w:spacing w:val="0"/>
          <w:sz w:val="44"/>
          <w:szCs w:val="44"/>
          <w:shd w:val="clear" w:fill="FFFFFF"/>
          <w:lang w:val="en-US" w:eastAsia="zh-CN"/>
        </w:rPr>
        <w:t>做好</w:t>
      </w:r>
      <w:r>
        <w:rPr>
          <w:rFonts w:hint="eastAsia" w:ascii="方正小标宋简体" w:hAnsi="方正小标宋简体" w:eastAsia="方正小标宋简体" w:cs="方正小标宋简体"/>
          <w:b w:val="0"/>
          <w:bCs w:val="0"/>
          <w:i w:val="0"/>
          <w:iCs w:val="0"/>
          <w:caps w:val="0"/>
          <w:color w:val="111111"/>
          <w:spacing w:val="0"/>
          <w:sz w:val="44"/>
          <w:szCs w:val="44"/>
          <w:shd w:val="clear" w:fill="FFFFFF"/>
        </w:rPr>
        <w:t>2023年度国家社会科学基金后期资助暨优秀博士论文出版项目</w:t>
      </w:r>
      <w:r>
        <w:rPr>
          <w:rFonts w:hint="eastAsia" w:ascii="方正小标宋简体" w:hAnsi="方正小标宋简体" w:eastAsia="方正小标宋简体" w:cs="方正小标宋简体"/>
          <w:b w:val="0"/>
          <w:bCs w:val="0"/>
          <w:i w:val="0"/>
          <w:iCs w:val="0"/>
          <w:caps w:val="0"/>
          <w:color w:val="111111"/>
          <w:spacing w:val="0"/>
          <w:sz w:val="44"/>
          <w:szCs w:val="44"/>
          <w:shd w:val="clear" w:fill="FFFFFF"/>
          <w:lang w:val="en-US" w:eastAsia="zh-CN"/>
        </w:rPr>
        <w:t>申报</w:t>
      </w:r>
      <w:r>
        <w:rPr>
          <w:rFonts w:hint="eastAsia" w:ascii="方正小标宋简体" w:hAnsi="方正小标宋简体" w:eastAsia="方正小标宋简体" w:cs="方正小标宋简体"/>
          <w:b w:val="0"/>
          <w:bCs w:val="0"/>
          <w:i w:val="0"/>
          <w:iCs w:val="0"/>
          <w:caps w:val="0"/>
          <w:color w:val="111111"/>
          <w:spacing w:val="0"/>
          <w:sz w:val="44"/>
          <w:szCs w:val="44"/>
          <w:shd w:val="clear" w:fill="FFFFFF"/>
        </w:rPr>
        <w:t>的通知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各单位、各部门：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全国哲学社会科学工作办公室下发的《2023年度国家社会科学基金后期资助暨优秀博士论文出版项目申报公告》及江西省社科规划办下发的《关于组织申报2023年度国家社会科学基金后期资助暨优秀博士论文出版项目的通知》，</w:t>
      </w:r>
      <w:r>
        <w:rPr>
          <w:rFonts w:hint="eastAsia" w:ascii="仿宋_GB2312" w:hAnsi="仿宋_GB2312" w:eastAsia="仿宋_GB2312" w:cs="仿宋_GB2312"/>
          <w:sz w:val="32"/>
          <w:szCs w:val="32"/>
        </w:rPr>
        <w:t>2023年度国家社会科学基金后期资助暨优秀博士论文出版项目申报工作已经开始，请各</w:t>
      </w:r>
      <w:r>
        <w:rPr>
          <w:rFonts w:hint="eastAsia" w:ascii="仿宋_GB2312" w:hAnsi="仿宋_GB2312" w:eastAsia="仿宋_GB2312" w:cs="仿宋_GB2312"/>
          <w:sz w:val="32"/>
          <w:szCs w:val="32"/>
          <w:lang w:val="en-US" w:eastAsia="zh-CN"/>
        </w:rPr>
        <w:t>相关单位根据文件</w:t>
      </w:r>
      <w:r>
        <w:rPr>
          <w:rFonts w:hint="eastAsia" w:ascii="仿宋_GB2312" w:hAnsi="仿宋_GB2312" w:eastAsia="仿宋_GB2312" w:cs="仿宋_GB2312"/>
          <w:sz w:val="32"/>
          <w:szCs w:val="32"/>
        </w:rPr>
        <w:t>要求，积极组织申报</w:t>
      </w:r>
      <w:r>
        <w:rPr>
          <w:rFonts w:hint="eastAsia" w:ascii="仿宋_GB2312" w:hAnsi="仿宋_GB2312" w:eastAsia="仿宋_GB2312" w:cs="仿宋_GB2312"/>
          <w:sz w:val="32"/>
          <w:szCs w:val="32"/>
          <w:lang w:val="en-US" w:eastAsia="zh-CN"/>
        </w:rPr>
        <w:t>符合条件的老师进行项目申报</w:t>
      </w:r>
      <w:r>
        <w:rPr>
          <w:rFonts w:hint="eastAsia" w:ascii="仿宋_GB2312" w:hAnsi="仿宋_GB2312" w:eastAsia="仿宋_GB2312" w:cs="仿宋_GB2312"/>
          <w:sz w:val="32"/>
          <w:szCs w:val="32"/>
        </w:rPr>
        <w:t>。现将有关事项通知如下：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一、项目宗旨</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二、资助对象</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国家社科基金后期资助项目和优秀博士论文出版项目主要资助已基本完成且尚未出版的哲学社会科学研究的优秀学术成果。以资助学术专著为主，也少量资助学术价值较高的资料汇编、调研报告和工具书。国家社科基金26个学科，包括教育学、艺术学、军事学三个单列学科均可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三、项目类别与资助经费</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国家社科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论文出版项目主要资助研究深入、创新程度较高、具有较大发展潜力的优秀博士论文，突出对优秀青年学者的科研支持，每项资助金额为20万元左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社科基金后期资助项目和优秀博士论文出版项目经费管理实行包干制。项目负责人要在承诺遵守科研伦理道德和作风学风诚信要求、经费全部用于与本项目研究工作相关支出的基础上，本着科学、合理、规范、有效的原则自主决定资金使用。</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四、申报条件</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1.申请人须遵守中华人民共和国宪法和法律，坚持正确的政治方向、价值取向和研究导向，遵守国家社科基金有关管理规定；能够独立开展研究工作，学风优良；</w:t>
      </w:r>
      <w:r>
        <w:rPr>
          <w:rFonts w:hint="eastAsia" w:ascii="仿宋_GB2312" w:hAnsi="仿宋_GB2312" w:eastAsia="仿宋_GB2312" w:cs="仿宋_GB2312"/>
          <w:b/>
          <w:bCs/>
          <w:sz w:val="32"/>
          <w:szCs w:val="32"/>
        </w:rPr>
        <w:t>具有副高级以上（含）专业技术职称（职务），或者具有博士学位</w:t>
      </w:r>
      <w:r>
        <w:rPr>
          <w:rFonts w:hint="eastAsia" w:ascii="仿宋_GB2312" w:hAnsi="仿宋_GB2312" w:eastAsia="仿宋_GB2312" w:cs="仿宋_GB2312"/>
          <w:sz w:val="32"/>
          <w:szCs w:val="32"/>
        </w:rPr>
        <w:t>。鼓励具有长期学术积累的退休科研人员积极申报。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申报重点项目和一般项目的成果需完成80%以上（退休科研人员申报的成果完成比例不低于70%）。</w:t>
      </w:r>
      <w:r>
        <w:rPr>
          <w:rFonts w:hint="eastAsia" w:ascii="仿宋_GB2312" w:hAnsi="仿宋_GB2312" w:eastAsia="仿宋_GB2312" w:cs="仿宋_GB2312"/>
          <w:sz w:val="32"/>
          <w:szCs w:val="32"/>
        </w:rPr>
        <w:t>以博士论文、博士后研究报告为基础申报重点项目、一般项目，</w:t>
      </w:r>
      <w:r>
        <w:rPr>
          <w:rFonts w:hint="eastAsia" w:ascii="仿宋_GB2312" w:hAnsi="仿宋_GB2312" w:eastAsia="仿宋_GB2312" w:cs="仿宋_GB2312"/>
          <w:b/>
          <w:bCs/>
          <w:sz w:val="32"/>
          <w:szCs w:val="32"/>
        </w:rPr>
        <w:t>论文完成日期应为三年以上（答辩日期为2020年6月30日之前）</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并在原论文基础上进行实质性修改，且增删、修改内容篇幅达到原论文字数30%以上</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优秀博士论文出版项目的申请人年龄应在35岁以下（1988年6月1日后出生），论文须以中文写作且被毕业院校评定为“优秀”等级，完成日期为2020年6月1日-2022年6月30日（以答辩日期为准）</w:t>
      </w:r>
      <w:r>
        <w:rPr>
          <w:rFonts w:hint="eastAsia" w:ascii="仿宋_GB2312" w:hAnsi="仿宋_GB2312" w:eastAsia="仿宋_GB2312" w:cs="仿宋_GB2312"/>
          <w:sz w:val="32"/>
          <w:szCs w:val="32"/>
        </w:rPr>
        <w:t>。同等条件下，获得省部级以上优秀博士论文的优先予以支持。</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4</w:t>
      </w:r>
      <w:bookmarkStart w:id="0" w:name="_GoBack"/>
      <w:bookmarkEnd w:id="0"/>
      <w:r>
        <w:rPr>
          <w:rFonts w:hint="eastAsia" w:ascii="仿宋_GB2312" w:hAnsi="仿宋_GB2312" w:eastAsia="仿宋_GB2312" w:cs="仿宋_GB2312"/>
          <w:sz w:val="32"/>
          <w:szCs w:val="32"/>
        </w:rPr>
        <w:t>.凡有下列情形之一者不得申报：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bCs/>
          <w:sz w:val="32"/>
          <w:szCs w:val="32"/>
        </w:rPr>
        <w:t>（1）申请人承担的国家社科基金项目、国家自然科学基金项目及其他国家级科研项目尚未结项；</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   （2）属于国家社科基金项目、国家自然科学基金项目及其他国家级科研项目、教育部人文社会科学研究各类项目的研究成果；</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   （3）已出版著作的修订本，或与申请人本人出版著作重复10%以上；</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   （4）成果内容涉及国家秘密。</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五、申报办法</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重点项目和一般项目由申请人依托所在单位申报。</w:t>
      </w:r>
      <w:r>
        <w:rPr>
          <w:rFonts w:hint="eastAsia" w:ascii="仿宋_GB2312" w:hAnsi="仿宋_GB2312" w:eastAsia="仿宋_GB2312" w:cs="仿宋_GB2312"/>
          <w:b/>
          <w:bCs/>
          <w:sz w:val="32"/>
          <w:szCs w:val="32"/>
        </w:rPr>
        <w:t>已与全国社科工作办指定出版机构签署出版合同或达成出版合作意向的，须出具出版社推荐意见</w:t>
      </w:r>
      <w:r>
        <w:rPr>
          <w:rFonts w:hint="eastAsia" w:ascii="仿宋_GB2312" w:hAnsi="仿宋_GB2312" w:eastAsia="仿宋_GB2312" w:cs="仿宋_GB2312"/>
          <w:sz w:val="32"/>
          <w:szCs w:val="32"/>
        </w:rPr>
        <w:t>，在评审立项时予以适当参考。优秀博士论文出版项目须经博士学位授予单位推荐后由申请人依托所在单位申报。具体程序如下：</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填写申请书和申报信息汇总表。下载《项目申请书》和《项目申报信息汇总表》（见附件），用计算机填写。跨学科研究课题要以“靠近优先”原则，选择一个为主学科申报。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2.申报材料。包括：（1）申报重点项目和一般项目：①申请书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A3双面打印，中缝装订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②申报成果6套（如申报书稿超过60万字，需另外报送6份成果概要，含2万字左右的成果内容介绍，以及全书目录和参考文献），书稿和成果概要均用A4纸双面印制、左侧装订成册；③成果查重报告1份；④论文或研究报告原文，并附修改说明1份（本材料仅限以博士论文和博士后研究报告为基础申请的重点项目和一般项目）；⑤往年申报过后期资助项目的成果，需附详细的修改说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（2）申报优秀博士论文出版项目：①申请书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A3双面打印，中缝装订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②申报成果6套（如申报书稿超过60万字，需另外报送6份成果概要，含2万字左右的成果内容介绍，以及全书目录和参考文献），书稿和成果概要均用A4纸双面印制、左侧装订成册；③成果查重报告1份；④论文等级证明材料1份；⑤博士学位论文评阅书复印件和答辩决议书复印件各1份。</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六、研究及出版要求</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项目负责人在项目执行期间要遵守相关承诺，履行约定义务，按期完成研究任务，获准立项的课题《申请书》视为具有约束力的资助合同文本。重点项目和一般项目完成时限为1-3年，优秀博士论文出版项目要求于2024年8月前完成修改出版，申请人应按时限完成研究工作。</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项目最终成果须先鉴定、后出版。我办对最终成果组织鉴定后提交全国社科工作办审核，合格者方可进入出版程序并办理结项。重点项目和一般项目研究成果由全国社科工作办指定出版机构并按要求统一出版，优秀博士论文由全国社科工作办安排集中出版。项目申报评审期间、鉴定结项之前，申请人不得擅自出版，违规者将终止申请或撤项，并通报批评。</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3.后期资助项目成果出版后，全国社科工作办将常态化遴选完成质量与学术价值较高的作品，形成国家社科基金“优秀出版成果重点推荐书目”，对优秀成果进行形式多样的宣传推介。</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七、其他注意事项</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申请人需按照《项目申请书》和申报公告如实填写申请材料，保证没有知识产权争议，不得有违背科研诚信要求的行为。已申报2023年度国家社科基金年度项目、青年项目的，如获立项将不再立为后期资助项目和优秀博士论文出版项目。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请各学院科研秘书于</w:t>
      </w:r>
      <w:r>
        <w:rPr>
          <w:rFonts w:hint="eastAsia" w:ascii="仿宋_GB2312" w:hAnsi="仿宋_GB2312" w:eastAsia="仿宋_GB2312" w:cs="仿宋_GB2312"/>
          <w:color w:val="C00000"/>
          <w:sz w:val="32"/>
          <w:szCs w:val="32"/>
          <w:u w:val="thick"/>
          <w:lang w:val="en-US" w:eastAsia="zh-CN"/>
        </w:rPr>
        <w:t>2023年6月29日前</w:t>
      </w:r>
      <w:r>
        <w:rPr>
          <w:rFonts w:hint="eastAsia" w:ascii="仿宋_GB2312" w:hAnsi="仿宋_GB2312" w:eastAsia="仿宋_GB2312" w:cs="仿宋_GB2312"/>
          <w:sz w:val="32"/>
          <w:szCs w:val="32"/>
          <w:lang w:val="en-US" w:eastAsia="zh-CN"/>
        </w:rPr>
        <w:t>将上述</w:t>
      </w:r>
      <w:r>
        <w:rPr>
          <w:rFonts w:hint="eastAsia" w:ascii="仿宋_GB2312" w:hAnsi="仿宋_GB2312" w:eastAsia="仿宋_GB2312" w:cs="仿宋_GB2312"/>
          <w:color w:val="C00000"/>
          <w:sz w:val="32"/>
          <w:szCs w:val="32"/>
          <w:lang w:val="en-US" w:eastAsia="zh-CN"/>
        </w:rPr>
        <w:t>申报材料及科研诚信承诺书、情况说明各一份</w:t>
      </w:r>
      <w:r>
        <w:rPr>
          <w:rFonts w:hint="eastAsia" w:ascii="仿宋_GB2312" w:hAnsi="仿宋_GB2312" w:eastAsia="仿宋_GB2312" w:cs="仿宋_GB2312"/>
          <w:sz w:val="32"/>
          <w:szCs w:val="32"/>
          <w:lang w:val="en-US" w:eastAsia="zh-CN"/>
        </w:rPr>
        <w:t>报送至科研处213办公室，并将电子稿申报材料发送至彭鑫源老师网上办公邮箱，逾期不予受理。</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如有疑问，请咨询科研处项目科。</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联系人：彭鑫源    联系电话：0797-8393630</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1278" w:leftChars="304" w:hanging="640" w:hanging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附件：2023年度国家社会科学基金后期资助暨优秀博士论文出版项目申报材料</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科研处</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2023年6月6日</w:t>
      </w:r>
    </w:p>
    <w:p>
      <w:pPr>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 xml:space="preserve">  </w:t>
      </w:r>
    </w:p>
    <w:p>
      <w:pPr>
        <w:rPr>
          <w:rFonts w:hint="eastAsia" w:ascii="楷体_GB2312" w:hAnsi="楷体_GB2312" w:eastAsia="楷体_GB2312" w:cs="楷体_GB2312"/>
          <w:sz w:val="32"/>
          <w:szCs w:val="32"/>
        </w:rPr>
      </w:pPr>
    </w:p>
    <w:p>
      <w:pP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wNmIwOTUxMTYwM2RhOTc5ODJhNDg3MzY1NTM1NzMifQ=="/>
  </w:docVars>
  <w:rsids>
    <w:rsidRoot w:val="00000000"/>
    <w:rsid w:val="038359A5"/>
    <w:rsid w:val="0D0C3638"/>
    <w:rsid w:val="0D906CCE"/>
    <w:rsid w:val="1297245A"/>
    <w:rsid w:val="3DF0252C"/>
    <w:rsid w:val="42307EF0"/>
    <w:rsid w:val="69992BAF"/>
    <w:rsid w:val="753679AB"/>
    <w:rsid w:val="77512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2709</Words>
  <Characters>2802</Characters>
  <Lines>0</Lines>
  <Paragraphs>0</Paragraphs>
  <TotalTime>7</TotalTime>
  <ScaleCrop>false</ScaleCrop>
  <LinksUpToDate>false</LinksUpToDate>
  <CharactersWithSpaces>3120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2023-06-05T08:16:00Z</dcterms:created>
  <dc:creator>admin</dc:creator>
  <cp:lastModifiedBy>高玉霞</cp:lastModifiedBy>
  <dcterms:modified xsi:type="dcterms:W3CDTF">2023-06-06T03:34:45Z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7660E385A15C47C8A9D9B5365688806D_12</vt:lpwstr>
  </property>
</Properties>
</file>